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4035" w14:textId="77777777" w:rsidR="00F433A7" w:rsidRPr="00812939" w:rsidRDefault="00F728D7" w:rsidP="00A879C0">
      <w:pPr>
        <w:tabs>
          <w:tab w:val="left" w:pos="3480"/>
        </w:tabs>
        <w:ind w:right="5"/>
        <w:jc w:val="right"/>
        <w:rPr>
          <w:sz w:val="22"/>
          <w:szCs w:val="22"/>
        </w:rPr>
      </w:pPr>
      <w:r w:rsidRPr="00812939">
        <w:rPr>
          <w:sz w:val="22"/>
          <w:szCs w:val="22"/>
        </w:rPr>
        <w:t xml:space="preserve"> </w:t>
      </w:r>
      <w:r w:rsidR="005D6D78" w:rsidRPr="00812939">
        <w:rPr>
          <w:sz w:val="22"/>
          <w:szCs w:val="22"/>
        </w:rPr>
        <w:t xml:space="preserve">Ciudad Autónoma de </w:t>
      </w:r>
      <w:r w:rsidR="00F433A7" w:rsidRPr="00812939">
        <w:rPr>
          <w:sz w:val="22"/>
          <w:szCs w:val="22"/>
        </w:rPr>
        <w:t>Buenos Aires</w:t>
      </w:r>
      <w:r w:rsidR="00221E7A" w:rsidRPr="00812939">
        <w:rPr>
          <w:sz w:val="22"/>
          <w:szCs w:val="22"/>
        </w:rPr>
        <w:t xml:space="preserve">, </w:t>
      </w:r>
      <w:r w:rsidR="00964DCB" w:rsidRPr="00812939">
        <w:rPr>
          <w:sz w:val="22"/>
          <w:szCs w:val="22"/>
        </w:rPr>
        <w:t xml:space="preserve">29 </w:t>
      </w:r>
      <w:r w:rsidR="00C0774F" w:rsidRPr="00812939">
        <w:rPr>
          <w:sz w:val="22"/>
          <w:szCs w:val="22"/>
        </w:rPr>
        <w:t>de abril</w:t>
      </w:r>
      <w:r w:rsidR="002D3009" w:rsidRPr="00812939">
        <w:rPr>
          <w:sz w:val="22"/>
          <w:szCs w:val="22"/>
        </w:rPr>
        <w:t xml:space="preserve"> de </w:t>
      </w:r>
      <w:r w:rsidR="00A77526" w:rsidRPr="00812939">
        <w:rPr>
          <w:sz w:val="22"/>
          <w:szCs w:val="22"/>
        </w:rPr>
        <w:t>20</w:t>
      </w:r>
      <w:r w:rsidR="00030E43" w:rsidRPr="00812939">
        <w:rPr>
          <w:sz w:val="22"/>
          <w:szCs w:val="22"/>
        </w:rPr>
        <w:t>2</w:t>
      </w:r>
      <w:r w:rsidR="00606CD4" w:rsidRPr="00812939">
        <w:rPr>
          <w:sz w:val="22"/>
          <w:szCs w:val="22"/>
        </w:rPr>
        <w:t>2</w:t>
      </w:r>
    </w:p>
    <w:p w14:paraId="6FD82A30" w14:textId="77777777" w:rsidR="008361F9" w:rsidRPr="00812939" w:rsidRDefault="008361F9" w:rsidP="00A879C0">
      <w:pPr>
        <w:tabs>
          <w:tab w:val="left" w:pos="3720"/>
        </w:tabs>
        <w:ind w:right="5"/>
        <w:rPr>
          <w:sz w:val="22"/>
          <w:szCs w:val="22"/>
        </w:rPr>
      </w:pPr>
    </w:p>
    <w:p w14:paraId="52D753DF" w14:textId="77777777" w:rsidR="00F433A7" w:rsidRPr="00812939" w:rsidRDefault="00F433A7" w:rsidP="00A879C0">
      <w:pPr>
        <w:ind w:right="5"/>
        <w:jc w:val="both"/>
        <w:rPr>
          <w:sz w:val="22"/>
          <w:szCs w:val="22"/>
        </w:rPr>
      </w:pPr>
      <w:r w:rsidRPr="00812939">
        <w:rPr>
          <w:sz w:val="22"/>
          <w:szCs w:val="22"/>
        </w:rPr>
        <w:t>Señores</w:t>
      </w:r>
    </w:p>
    <w:p w14:paraId="29B96329" w14:textId="77777777" w:rsidR="00F433A7" w:rsidRPr="00812939" w:rsidRDefault="00916FB5" w:rsidP="00A879C0">
      <w:pPr>
        <w:ind w:right="5"/>
        <w:jc w:val="both"/>
        <w:rPr>
          <w:sz w:val="22"/>
          <w:szCs w:val="22"/>
        </w:rPr>
      </w:pPr>
      <w:r w:rsidRPr="00812939">
        <w:rPr>
          <w:sz w:val="22"/>
          <w:szCs w:val="22"/>
        </w:rPr>
        <w:t>Comisión Nacional de Valores</w:t>
      </w:r>
    </w:p>
    <w:p w14:paraId="481DEADE" w14:textId="77777777" w:rsidR="00056309" w:rsidRPr="00812939" w:rsidRDefault="00056309" w:rsidP="00A879C0">
      <w:pPr>
        <w:ind w:right="5"/>
        <w:jc w:val="both"/>
        <w:rPr>
          <w:sz w:val="22"/>
          <w:szCs w:val="22"/>
        </w:rPr>
      </w:pPr>
      <w:r w:rsidRPr="00812939">
        <w:rPr>
          <w:sz w:val="22"/>
          <w:szCs w:val="22"/>
        </w:rPr>
        <w:t>25 de Mayo 175</w:t>
      </w:r>
    </w:p>
    <w:p w14:paraId="3EC831B9" w14:textId="77777777" w:rsidR="00F433A7" w:rsidRPr="00812939" w:rsidRDefault="00F433A7" w:rsidP="00A879C0">
      <w:pPr>
        <w:ind w:right="5"/>
        <w:jc w:val="both"/>
        <w:rPr>
          <w:sz w:val="22"/>
          <w:szCs w:val="22"/>
        </w:rPr>
      </w:pPr>
      <w:r w:rsidRPr="00812939">
        <w:rPr>
          <w:sz w:val="22"/>
          <w:szCs w:val="22"/>
          <w:u w:val="single"/>
        </w:rPr>
        <w:t>Presente</w:t>
      </w:r>
    </w:p>
    <w:p w14:paraId="21284F57" w14:textId="40FFEEBC" w:rsidR="00F433A7" w:rsidRPr="00812939" w:rsidRDefault="00F433A7" w:rsidP="00A879C0">
      <w:pPr>
        <w:pStyle w:val="Textoindependiente3"/>
        <w:ind w:left="4248" w:right="5"/>
        <w:rPr>
          <w:sz w:val="22"/>
          <w:szCs w:val="22"/>
        </w:rPr>
      </w:pPr>
      <w:r w:rsidRPr="00812939">
        <w:rPr>
          <w:sz w:val="22"/>
          <w:szCs w:val="22"/>
          <w:u w:val="single"/>
        </w:rPr>
        <w:t>Ref.</w:t>
      </w:r>
      <w:r w:rsidRPr="00812939">
        <w:rPr>
          <w:sz w:val="22"/>
          <w:szCs w:val="22"/>
        </w:rPr>
        <w:t xml:space="preserve">: Asamblea General Ordinaria </w:t>
      </w:r>
      <w:r w:rsidR="00583C86" w:rsidRPr="00812939">
        <w:rPr>
          <w:sz w:val="22"/>
          <w:szCs w:val="22"/>
        </w:rPr>
        <w:t xml:space="preserve">de </w:t>
      </w:r>
      <w:r w:rsidRPr="00812939">
        <w:rPr>
          <w:sz w:val="22"/>
          <w:szCs w:val="22"/>
        </w:rPr>
        <w:t>YPF S.A.</w:t>
      </w:r>
      <w:r w:rsidR="00FC33BA" w:rsidRPr="00812939">
        <w:rPr>
          <w:sz w:val="22"/>
          <w:szCs w:val="22"/>
        </w:rPr>
        <w:t xml:space="preserve"> </w:t>
      </w:r>
      <w:r w:rsidR="00056309" w:rsidRPr="00812939">
        <w:rPr>
          <w:sz w:val="22"/>
          <w:szCs w:val="22"/>
        </w:rPr>
        <w:t>del</w:t>
      </w:r>
      <w:r w:rsidR="0061126D" w:rsidRPr="00812939">
        <w:rPr>
          <w:sz w:val="22"/>
          <w:szCs w:val="22"/>
        </w:rPr>
        <w:t xml:space="preserve"> </w:t>
      </w:r>
      <w:r w:rsidR="00606CD4" w:rsidRPr="00812939">
        <w:rPr>
          <w:sz w:val="22"/>
          <w:szCs w:val="22"/>
        </w:rPr>
        <w:t>29</w:t>
      </w:r>
      <w:r w:rsidR="00056309" w:rsidRPr="00812939">
        <w:rPr>
          <w:sz w:val="22"/>
          <w:szCs w:val="22"/>
        </w:rPr>
        <w:t>/</w:t>
      </w:r>
      <w:r w:rsidR="008567CA" w:rsidRPr="00812939">
        <w:rPr>
          <w:sz w:val="22"/>
          <w:szCs w:val="22"/>
        </w:rPr>
        <w:t>04</w:t>
      </w:r>
      <w:r w:rsidR="00056309" w:rsidRPr="00812939">
        <w:rPr>
          <w:sz w:val="22"/>
          <w:szCs w:val="22"/>
        </w:rPr>
        <w:t>/</w:t>
      </w:r>
      <w:r w:rsidR="008567CA" w:rsidRPr="00812939">
        <w:rPr>
          <w:sz w:val="22"/>
          <w:szCs w:val="22"/>
        </w:rPr>
        <w:t>20</w:t>
      </w:r>
      <w:r w:rsidR="00030E43" w:rsidRPr="00812939">
        <w:rPr>
          <w:sz w:val="22"/>
          <w:szCs w:val="22"/>
        </w:rPr>
        <w:t>2</w:t>
      </w:r>
      <w:r w:rsidR="00606CD4" w:rsidRPr="00812939">
        <w:rPr>
          <w:sz w:val="22"/>
          <w:szCs w:val="22"/>
        </w:rPr>
        <w:t>2</w:t>
      </w:r>
      <w:r w:rsidR="008567CA" w:rsidRPr="00812939">
        <w:rPr>
          <w:sz w:val="22"/>
          <w:szCs w:val="22"/>
        </w:rPr>
        <w:t xml:space="preserve"> </w:t>
      </w:r>
      <w:r w:rsidR="0052180C" w:rsidRPr="00812939">
        <w:rPr>
          <w:sz w:val="22"/>
          <w:szCs w:val="22"/>
        </w:rPr>
        <w:t>–</w:t>
      </w:r>
      <w:r w:rsidR="00056309" w:rsidRPr="00812939">
        <w:rPr>
          <w:sz w:val="22"/>
          <w:szCs w:val="22"/>
        </w:rPr>
        <w:t xml:space="preserve"> </w:t>
      </w:r>
      <w:r w:rsidR="0061126D" w:rsidRPr="00812939">
        <w:rPr>
          <w:sz w:val="22"/>
          <w:szCs w:val="22"/>
        </w:rPr>
        <w:t>Síntesis</w:t>
      </w:r>
    </w:p>
    <w:p w14:paraId="22787ADF" w14:textId="77777777" w:rsidR="00FC33BA" w:rsidRPr="00812939" w:rsidRDefault="00FC33BA" w:rsidP="00A879C0">
      <w:pPr>
        <w:ind w:right="5" w:firstLine="708"/>
        <w:jc w:val="both"/>
        <w:rPr>
          <w:sz w:val="22"/>
          <w:szCs w:val="22"/>
        </w:rPr>
      </w:pPr>
    </w:p>
    <w:p w14:paraId="030E94AF" w14:textId="77777777" w:rsidR="00056309" w:rsidRPr="00812939" w:rsidRDefault="00056309" w:rsidP="00A879C0">
      <w:pPr>
        <w:ind w:right="5"/>
        <w:jc w:val="both"/>
        <w:rPr>
          <w:sz w:val="22"/>
          <w:szCs w:val="22"/>
        </w:rPr>
      </w:pPr>
      <w:r w:rsidRPr="00812939">
        <w:rPr>
          <w:sz w:val="22"/>
          <w:szCs w:val="22"/>
        </w:rPr>
        <w:t xml:space="preserve">De </w:t>
      </w:r>
      <w:r w:rsidR="00A879C0" w:rsidRPr="00812939">
        <w:rPr>
          <w:sz w:val="22"/>
          <w:szCs w:val="22"/>
        </w:rPr>
        <w:t>nuestra</w:t>
      </w:r>
      <w:r w:rsidRPr="00812939">
        <w:rPr>
          <w:sz w:val="22"/>
          <w:szCs w:val="22"/>
        </w:rPr>
        <w:t xml:space="preserve"> consideración,</w:t>
      </w:r>
    </w:p>
    <w:p w14:paraId="616A9E9E" w14:textId="77777777" w:rsidR="00056309" w:rsidRPr="00812939" w:rsidRDefault="00056309" w:rsidP="00A879C0">
      <w:pPr>
        <w:ind w:right="5"/>
        <w:jc w:val="both"/>
        <w:rPr>
          <w:sz w:val="22"/>
          <w:szCs w:val="22"/>
        </w:rPr>
      </w:pPr>
    </w:p>
    <w:p w14:paraId="5253F136" w14:textId="77777777" w:rsidR="00916FB5" w:rsidRPr="00812939" w:rsidRDefault="00A879C0" w:rsidP="00D27D73">
      <w:pPr>
        <w:ind w:right="5"/>
        <w:jc w:val="both"/>
        <w:rPr>
          <w:sz w:val="22"/>
          <w:szCs w:val="22"/>
        </w:rPr>
      </w:pPr>
      <w:r w:rsidRPr="00812939">
        <w:rPr>
          <w:sz w:val="22"/>
          <w:szCs w:val="22"/>
        </w:rPr>
        <w:t>Nos dirigimos</w:t>
      </w:r>
      <w:r w:rsidR="00916FB5" w:rsidRPr="00812939">
        <w:rPr>
          <w:sz w:val="22"/>
          <w:szCs w:val="22"/>
        </w:rPr>
        <w:t xml:space="preserve"> a Uds. en cumplimiento de</w:t>
      </w:r>
      <w:r w:rsidR="001A5646" w:rsidRPr="00812939">
        <w:rPr>
          <w:sz w:val="22"/>
          <w:szCs w:val="22"/>
        </w:rPr>
        <w:t xml:space="preserve"> </w:t>
      </w:r>
      <w:r w:rsidR="00916FB5" w:rsidRPr="00812939">
        <w:rPr>
          <w:sz w:val="22"/>
          <w:szCs w:val="22"/>
        </w:rPr>
        <w:t>l</w:t>
      </w:r>
      <w:r w:rsidR="001A5646" w:rsidRPr="00812939">
        <w:rPr>
          <w:sz w:val="22"/>
          <w:szCs w:val="22"/>
        </w:rPr>
        <w:t xml:space="preserve">o dispuesto </w:t>
      </w:r>
      <w:r w:rsidR="003844C3" w:rsidRPr="00812939">
        <w:rPr>
          <w:sz w:val="22"/>
          <w:szCs w:val="22"/>
        </w:rPr>
        <w:t>por</w:t>
      </w:r>
      <w:r w:rsidR="001A5646" w:rsidRPr="00812939">
        <w:rPr>
          <w:sz w:val="22"/>
          <w:szCs w:val="22"/>
        </w:rPr>
        <w:t xml:space="preserve"> el </w:t>
      </w:r>
      <w:r w:rsidR="00144EB2" w:rsidRPr="00812939">
        <w:rPr>
          <w:sz w:val="22"/>
          <w:szCs w:val="22"/>
        </w:rPr>
        <w:t xml:space="preserve">Título II </w:t>
      </w:r>
      <w:r w:rsidR="001A5646" w:rsidRPr="00812939">
        <w:rPr>
          <w:sz w:val="22"/>
          <w:szCs w:val="22"/>
        </w:rPr>
        <w:t xml:space="preserve">Capítulo II, artículo 4 </w:t>
      </w:r>
      <w:r w:rsidR="00C712E5" w:rsidRPr="00812939">
        <w:rPr>
          <w:sz w:val="22"/>
          <w:szCs w:val="22"/>
        </w:rPr>
        <w:t xml:space="preserve">inciso </w:t>
      </w:r>
      <w:r w:rsidR="001A5646" w:rsidRPr="00812939">
        <w:rPr>
          <w:sz w:val="22"/>
          <w:szCs w:val="22"/>
        </w:rPr>
        <w:t xml:space="preserve">e) de </w:t>
      </w:r>
      <w:r w:rsidR="00916FB5" w:rsidRPr="00812939">
        <w:rPr>
          <w:sz w:val="22"/>
          <w:szCs w:val="22"/>
        </w:rPr>
        <w:t xml:space="preserve">las Normas de </w:t>
      </w:r>
      <w:r w:rsidR="00144EB2" w:rsidRPr="00812939">
        <w:rPr>
          <w:sz w:val="22"/>
          <w:szCs w:val="22"/>
        </w:rPr>
        <w:t xml:space="preserve">la </w:t>
      </w:r>
      <w:r w:rsidR="001C20DD" w:rsidRPr="00812939">
        <w:rPr>
          <w:sz w:val="22"/>
          <w:szCs w:val="22"/>
        </w:rPr>
        <w:t>Comisión Nacional de Valores</w:t>
      </w:r>
      <w:r w:rsidR="003254B1" w:rsidRPr="00812939">
        <w:rPr>
          <w:sz w:val="22"/>
          <w:szCs w:val="22"/>
        </w:rPr>
        <w:t>.</w:t>
      </w:r>
      <w:r w:rsidR="001C20DD" w:rsidRPr="00812939">
        <w:rPr>
          <w:sz w:val="22"/>
          <w:szCs w:val="22"/>
        </w:rPr>
        <w:t xml:space="preserve"> </w:t>
      </w:r>
    </w:p>
    <w:p w14:paraId="79597EFA" w14:textId="77777777" w:rsidR="00F433A7" w:rsidRPr="00812939" w:rsidRDefault="00F433A7" w:rsidP="00D27D73">
      <w:pPr>
        <w:pStyle w:val="Textoindependiente3"/>
        <w:ind w:right="5"/>
        <w:rPr>
          <w:sz w:val="22"/>
          <w:szCs w:val="22"/>
        </w:rPr>
      </w:pPr>
    </w:p>
    <w:p w14:paraId="79693F44" w14:textId="2954873A" w:rsidR="00F433A7" w:rsidRPr="00812939" w:rsidRDefault="003844C3" w:rsidP="007D1354">
      <w:pPr>
        <w:ind w:right="5"/>
        <w:jc w:val="both"/>
        <w:rPr>
          <w:sz w:val="22"/>
          <w:szCs w:val="22"/>
        </w:rPr>
      </w:pPr>
      <w:r w:rsidRPr="00812939">
        <w:rPr>
          <w:sz w:val="22"/>
          <w:szCs w:val="22"/>
        </w:rPr>
        <w:t>En tal sentido,</w:t>
      </w:r>
      <w:r w:rsidR="00A879C0" w:rsidRPr="00812939">
        <w:rPr>
          <w:sz w:val="22"/>
          <w:szCs w:val="22"/>
        </w:rPr>
        <w:t xml:space="preserve"> se</w:t>
      </w:r>
      <w:r w:rsidRPr="00812939">
        <w:rPr>
          <w:sz w:val="22"/>
          <w:szCs w:val="22"/>
        </w:rPr>
        <w:t xml:space="preserve"> inform</w:t>
      </w:r>
      <w:r w:rsidR="00A879C0" w:rsidRPr="00812939">
        <w:rPr>
          <w:sz w:val="22"/>
          <w:szCs w:val="22"/>
        </w:rPr>
        <w:t>a</w:t>
      </w:r>
      <w:r w:rsidRPr="00812939">
        <w:rPr>
          <w:sz w:val="22"/>
          <w:szCs w:val="22"/>
        </w:rPr>
        <w:t xml:space="preserve"> que </w:t>
      </w:r>
      <w:r w:rsidR="0061126D" w:rsidRPr="00812939">
        <w:rPr>
          <w:sz w:val="22"/>
          <w:szCs w:val="22"/>
        </w:rPr>
        <w:t xml:space="preserve">el </w:t>
      </w:r>
      <w:r w:rsidR="00606CD4" w:rsidRPr="00812939">
        <w:rPr>
          <w:sz w:val="22"/>
          <w:szCs w:val="22"/>
        </w:rPr>
        <w:t>29</w:t>
      </w:r>
      <w:r w:rsidR="00056309" w:rsidRPr="00812939">
        <w:rPr>
          <w:sz w:val="22"/>
          <w:szCs w:val="22"/>
        </w:rPr>
        <w:t xml:space="preserve"> de abril</w:t>
      </w:r>
      <w:r w:rsidR="00521F44" w:rsidRPr="00812939">
        <w:rPr>
          <w:sz w:val="22"/>
          <w:szCs w:val="22"/>
        </w:rPr>
        <w:t xml:space="preserve"> del corriente</w:t>
      </w:r>
      <w:r w:rsidR="00056309" w:rsidRPr="00812939">
        <w:rPr>
          <w:sz w:val="22"/>
          <w:szCs w:val="22"/>
        </w:rPr>
        <w:t>,</w:t>
      </w:r>
      <w:r w:rsidR="001952EF" w:rsidRPr="00812939">
        <w:rPr>
          <w:sz w:val="22"/>
          <w:szCs w:val="22"/>
        </w:rPr>
        <w:t xml:space="preserve"> habiéndose cumplido con todos los requisitos legales previos, se realizó la Asamblea General Ordinaria de Accionistas de YPF S.A.</w:t>
      </w:r>
      <w:r w:rsidR="00E53ADF" w:rsidRPr="00812939">
        <w:rPr>
          <w:sz w:val="22"/>
          <w:szCs w:val="22"/>
        </w:rPr>
        <w:t xml:space="preserve"> (“YPF” o la “Sociedad”)</w:t>
      </w:r>
      <w:r w:rsidR="003C0F35" w:rsidRPr="00812939">
        <w:rPr>
          <w:sz w:val="22"/>
          <w:szCs w:val="22"/>
        </w:rPr>
        <w:t xml:space="preserve">, la cual se celebró </w:t>
      </w:r>
      <w:r w:rsidR="000B6641" w:rsidRPr="0017654A">
        <w:rPr>
          <w:sz w:val="22"/>
          <w:szCs w:val="22"/>
        </w:rPr>
        <w:t xml:space="preserve">con la </w:t>
      </w:r>
      <w:r w:rsidR="00D62C25" w:rsidRPr="0017654A">
        <w:rPr>
          <w:sz w:val="22"/>
          <w:szCs w:val="22"/>
        </w:rPr>
        <w:t>presencia</w:t>
      </w:r>
      <w:r w:rsidR="000B6641" w:rsidRPr="0017654A">
        <w:rPr>
          <w:sz w:val="22"/>
          <w:szCs w:val="22"/>
        </w:rPr>
        <w:t xml:space="preserve"> </w:t>
      </w:r>
      <w:r w:rsidR="00D62C25" w:rsidRPr="0017654A">
        <w:rPr>
          <w:sz w:val="22"/>
          <w:szCs w:val="22"/>
        </w:rPr>
        <w:t>d</w:t>
      </w:r>
      <w:r w:rsidR="000B6641" w:rsidRPr="0017654A">
        <w:rPr>
          <w:sz w:val="22"/>
          <w:szCs w:val="22"/>
        </w:rPr>
        <w:t xml:space="preserve">el </w:t>
      </w:r>
      <w:r w:rsidR="003875AB" w:rsidRPr="0017654A">
        <w:rPr>
          <w:sz w:val="22"/>
          <w:szCs w:val="22"/>
        </w:rPr>
        <w:t>90</w:t>
      </w:r>
      <w:r w:rsidR="00EB0F05">
        <w:rPr>
          <w:sz w:val="22"/>
          <w:szCs w:val="22"/>
        </w:rPr>
        <w:t>,</w:t>
      </w:r>
      <w:r w:rsidR="003875AB" w:rsidRPr="0017654A">
        <w:rPr>
          <w:sz w:val="22"/>
          <w:szCs w:val="22"/>
        </w:rPr>
        <w:t>84</w:t>
      </w:r>
      <w:r w:rsidR="00A95325" w:rsidRPr="0017654A">
        <w:rPr>
          <w:sz w:val="22"/>
          <w:szCs w:val="22"/>
        </w:rPr>
        <w:t>%</w:t>
      </w:r>
      <w:r w:rsidR="000B6641" w:rsidRPr="0017654A">
        <w:rPr>
          <w:sz w:val="22"/>
          <w:szCs w:val="22"/>
        </w:rPr>
        <w:t xml:space="preserve"> del </w:t>
      </w:r>
      <w:r w:rsidR="003875AB" w:rsidRPr="0017654A">
        <w:rPr>
          <w:sz w:val="22"/>
          <w:szCs w:val="22"/>
        </w:rPr>
        <w:t>c</w:t>
      </w:r>
      <w:r w:rsidR="000B6641" w:rsidRPr="0017654A">
        <w:rPr>
          <w:sz w:val="22"/>
          <w:szCs w:val="22"/>
        </w:rPr>
        <w:t xml:space="preserve">apital </w:t>
      </w:r>
      <w:r w:rsidR="003875AB" w:rsidRPr="0017654A">
        <w:rPr>
          <w:sz w:val="22"/>
          <w:szCs w:val="22"/>
        </w:rPr>
        <w:t>s</w:t>
      </w:r>
      <w:r w:rsidR="000B6641" w:rsidRPr="0017654A">
        <w:rPr>
          <w:sz w:val="22"/>
          <w:szCs w:val="22"/>
        </w:rPr>
        <w:t>ocial</w:t>
      </w:r>
      <w:r w:rsidR="00BD236B" w:rsidRPr="0017654A">
        <w:rPr>
          <w:sz w:val="22"/>
          <w:szCs w:val="22"/>
        </w:rPr>
        <w:t>, con la asistencia de los representantes de la Bolsa de Comercio de Buenos Aires y la Comisión Nacional de Valores</w:t>
      </w:r>
      <w:r w:rsidR="00964DCB" w:rsidRPr="0017654A">
        <w:rPr>
          <w:sz w:val="22"/>
          <w:szCs w:val="22"/>
        </w:rPr>
        <w:t>.</w:t>
      </w:r>
    </w:p>
    <w:p w14:paraId="55AD1D0C" w14:textId="77777777" w:rsidR="00CD22C1" w:rsidRPr="00812939" w:rsidRDefault="00CD22C1" w:rsidP="007D1354">
      <w:pPr>
        <w:ind w:right="5"/>
        <w:jc w:val="both"/>
        <w:rPr>
          <w:sz w:val="22"/>
          <w:szCs w:val="22"/>
        </w:rPr>
      </w:pPr>
    </w:p>
    <w:p w14:paraId="6D402D3F" w14:textId="77777777" w:rsidR="00A82204" w:rsidRPr="00812939" w:rsidRDefault="00A82204" w:rsidP="00C717EE">
      <w:pPr>
        <w:ind w:right="5"/>
        <w:jc w:val="both"/>
        <w:rPr>
          <w:sz w:val="22"/>
          <w:szCs w:val="22"/>
        </w:rPr>
      </w:pPr>
      <w:r w:rsidRPr="00812939">
        <w:rPr>
          <w:sz w:val="22"/>
          <w:szCs w:val="22"/>
        </w:rPr>
        <w:t>Se detallan a continuación las resoluciones adoptadas al considerar cada uno de los puntos del Orden del Día</w:t>
      </w:r>
      <w:r w:rsidR="0061126D" w:rsidRPr="00812939">
        <w:rPr>
          <w:sz w:val="22"/>
          <w:szCs w:val="22"/>
        </w:rPr>
        <w:t xml:space="preserve"> que fueron tratados</w:t>
      </w:r>
      <w:r w:rsidR="00521F44" w:rsidRPr="00812939">
        <w:rPr>
          <w:sz w:val="22"/>
          <w:szCs w:val="22"/>
        </w:rPr>
        <w:t>:</w:t>
      </w:r>
    </w:p>
    <w:p w14:paraId="5214CC90" w14:textId="77777777" w:rsidR="00F34CEA" w:rsidRPr="00812939" w:rsidRDefault="00F34CEA" w:rsidP="0034228C">
      <w:pPr>
        <w:ind w:right="5"/>
        <w:jc w:val="both"/>
        <w:rPr>
          <w:b/>
          <w:sz w:val="22"/>
          <w:szCs w:val="22"/>
        </w:rPr>
      </w:pPr>
    </w:p>
    <w:p w14:paraId="02F881C3" w14:textId="77777777" w:rsidR="00A82204" w:rsidRPr="00812939" w:rsidRDefault="00E42975" w:rsidP="00240CAC">
      <w:pPr>
        <w:pStyle w:val="Sangra3detindependiente"/>
        <w:spacing w:after="0"/>
        <w:ind w:left="0"/>
        <w:jc w:val="both"/>
        <w:rPr>
          <w:b/>
          <w:bCs/>
          <w:sz w:val="22"/>
          <w:szCs w:val="22"/>
        </w:rPr>
      </w:pPr>
      <w:bookmarkStart w:id="0" w:name="_Hlk39076675"/>
      <w:r w:rsidRPr="00812939">
        <w:rPr>
          <w:b/>
          <w:bCs/>
          <w:sz w:val="22"/>
          <w:szCs w:val="22"/>
        </w:rPr>
        <w:t>1.</w:t>
      </w:r>
      <w:r w:rsidR="00A82204" w:rsidRPr="00812939">
        <w:rPr>
          <w:b/>
          <w:bCs/>
          <w:sz w:val="22"/>
          <w:szCs w:val="22"/>
        </w:rPr>
        <w:t xml:space="preserve"> </w:t>
      </w:r>
      <w:r w:rsidR="0075739A" w:rsidRPr="00812939">
        <w:rPr>
          <w:b/>
          <w:bCs/>
          <w:sz w:val="22"/>
          <w:szCs w:val="22"/>
        </w:rPr>
        <w:t xml:space="preserve">Designación de dos Accionistas para firmar el acta de la Asamblea. </w:t>
      </w:r>
    </w:p>
    <w:p w14:paraId="1296DA54" w14:textId="77777777" w:rsidR="00FC33BA" w:rsidRPr="00812939" w:rsidRDefault="00FC33BA" w:rsidP="001A0318">
      <w:pPr>
        <w:autoSpaceDE w:val="0"/>
        <w:autoSpaceDN w:val="0"/>
        <w:adjustRightInd w:val="0"/>
        <w:jc w:val="both"/>
        <w:rPr>
          <w:sz w:val="22"/>
          <w:szCs w:val="22"/>
        </w:rPr>
      </w:pPr>
    </w:p>
    <w:p w14:paraId="40427CBE" w14:textId="77777777" w:rsidR="00A82204" w:rsidRPr="00812939" w:rsidRDefault="00A82204" w:rsidP="00B004E5">
      <w:pPr>
        <w:autoSpaceDE w:val="0"/>
        <w:autoSpaceDN w:val="0"/>
        <w:adjustRightInd w:val="0"/>
        <w:jc w:val="both"/>
        <w:rPr>
          <w:sz w:val="22"/>
          <w:szCs w:val="22"/>
        </w:rPr>
      </w:pPr>
      <w:r w:rsidRPr="00812939">
        <w:rPr>
          <w:sz w:val="22"/>
          <w:szCs w:val="22"/>
        </w:rPr>
        <w:t xml:space="preserve">Se aprobó por mayoría </w:t>
      </w:r>
      <w:r w:rsidR="00E30097" w:rsidRPr="00812939">
        <w:rPr>
          <w:sz w:val="22"/>
          <w:szCs w:val="22"/>
        </w:rPr>
        <w:t xml:space="preserve">absoluta </w:t>
      </w:r>
      <w:r w:rsidRPr="00812939">
        <w:rPr>
          <w:sz w:val="22"/>
          <w:szCs w:val="22"/>
        </w:rPr>
        <w:t>de votos computables</w:t>
      </w:r>
      <w:r w:rsidR="00002D8B" w:rsidRPr="00812939">
        <w:rPr>
          <w:sz w:val="22"/>
          <w:szCs w:val="22"/>
        </w:rPr>
        <w:t xml:space="preserve"> </w:t>
      </w:r>
      <w:r w:rsidRPr="00812939">
        <w:rPr>
          <w:sz w:val="22"/>
          <w:szCs w:val="22"/>
        </w:rPr>
        <w:t xml:space="preserve">designar a los representantes de los accionistas </w:t>
      </w:r>
      <w:r w:rsidR="00A95325" w:rsidRPr="00812939">
        <w:rPr>
          <w:sz w:val="22"/>
          <w:szCs w:val="22"/>
        </w:rPr>
        <w:t>Estado Nacional  - Secretaria</w:t>
      </w:r>
      <w:r w:rsidR="00DC20ED" w:rsidRPr="00812939">
        <w:rPr>
          <w:sz w:val="22"/>
          <w:szCs w:val="22"/>
        </w:rPr>
        <w:t xml:space="preserve"> </w:t>
      </w:r>
      <w:r w:rsidR="00A95325" w:rsidRPr="00812939">
        <w:rPr>
          <w:sz w:val="22"/>
          <w:szCs w:val="22"/>
        </w:rPr>
        <w:t>de Energía</w:t>
      </w:r>
      <w:r w:rsidR="00A95325" w:rsidRPr="0017654A">
        <w:rPr>
          <w:sz w:val="22"/>
          <w:szCs w:val="22"/>
        </w:rPr>
        <w:t xml:space="preserve"> </w:t>
      </w:r>
      <w:r w:rsidR="00A95325" w:rsidRPr="00812939">
        <w:rPr>
          <w:sz w:val="22"/>
          <w:szCs w:val="22"/>
        </w:rPr>
        <w:t xml:space="preserve">por la Clase “A” y </w:t>
      </w:r>
      <w:r w:rsidR="0061126D" w:rsidRPr="00812939">
        <w:rPr>
          <w:sz w:val="22"/>
          <w:szCs w:val="22"/>
        </w:rPr>
        <w:t xml:space="preserve">Fondo de Garantía de Sustentabilidad </w:t>
      </w:r>
      <w:r w:rsidR="00A95325" w:rsidRPr="00812939">
        <w:rPr>
          <w:sz w:val="22"/>
          <w:szCs w:val="22"/>
        </w:rPr>
        <w:t xml:space="preserve">(FGS) </w:t>
      </w:r>
      <w:r w:rsidR="0061126D" w:rsidRPr="00812939">
        <w:rPr>
          <w:sz w:val="22"/>
          <w:szCs w:val="22"/>
        </w:rPr>
        <w:t xml:space="preserve">del Régimen Previsional Público de Reparto -ANSES- Ley 26.425 </w:t>
      </w:r>
      <w:r w:rsidRPr="00812939">
        <w:rPr>
          <w:sz w:val="22"/>
          <w:szCs w:val="22"/>
        </w:rPr>
        <w:t xml:space="preserve">para firmar el acta. </w:t>
      </w:r>
    </w:p>
    <w:bookmarkEnd w:id="0"/>
    <w:p w14:paraId="51B866A7" w14:textId="77777777" w:rsidR="00A82204" w:rsidRPr="00812939" w:rsidRDefault="00A82204" w:rsidP="00D9300B">
      <w:pPr>
        <w:autoSpaceDE w:val="0"/>
        <w:autoSpaceDN w:val="0"/>
        <w:adjustRightInd w:val="0"/>
        <w:ind w:left="360"/>
        <w:jc w:val="both"/>
        <w:rPr>
          <w:b/>
          <w:sz w:val="22"/>
          <w:szCs w:val="22"/>
        </w:rPr>
      </w:pPr>
    </w:p>
    <w:p w14:paraId="2A470882" w14:textId="77777777" w:rsidR="008B4A3D" w:rsidRPr="0017654A" w:rsidRDefault="00E42975" w:rsidP="008B4A3D">
      <w:pPr>
        <w:pStyle w:val="Default"/>
        <w:jc w:val="both"/>
        <w:rPr>
          <w:b/>
          <w:color w:val="auto"/>
          <w:sz w:val="22"/>
          <w:szCs w:val="22"/>
        </w:rPr>
      </w:pPr>
      <w:r w:rsidRPr="00812939">
        <w:rPr>
          <w:b/>
          <w:bCs/>
          <w:sz w:val="22"/>
          <w:szCs w:val="22"/>
        </w:rPr>
        <w:t>2</w:t>
      </w:r>
      <w:r w:rsidR="00240CAC" w:rsidRPr="00812939">
        <w:rPr>
          <w:b/>
          <w:bCs/>
          <w:sz w:val="22"/>
          <w:szCs w:val="22"/>
        </w:rPr>
        <w:t>.</w:t>
      </w:r>
      <w:r w:rsidR="00240CAC" w:rsidRPr="0017654A">
        <w:rPr>
          <w:sz w:val="22"/>
          <w:szCs w:val="22"/>
          <w:lang w:val="es-AR" w:eastAsia="es-AR"/>
        </w:rPr>
        <w:t xml:space="preserve"> </w:t>
      </w:r>
      <w:r w:rsidR="008B4A3D" w:rsidRPr="0017654A">
        <w:rPr>
          <w:b/>
          <w:color w:val="auto"/>
          <w:sz w:val="22"/>
          <w:szCs w:val="22"/>
        </w:rPr>
        <w:t xml:space="preserve">Consideración de la Memoria, Reseña Informativa, Inventario, Estados de Situación Financiera, Estados de Resultados Integrales, Estados de Cambios en el Patrimonio y Estados de Flujo de Efectivo, Individuales y Consolidados, con sus notas y demás documentación conexa, e Informes de la Comisión Fiscalizadora y del Auditor Externo, correspondientes al Ejercicio Económico Nº45 iniciado el 1° de enero de 2021 y finalizado el 31 de diciembre de 2021. </w:t>
      </w:r>
    </w:p>
    <w:p w14:paraId="021E3607" w14:textId="77777777" w:rsidR="00A82204" w:rsidRPr="00812939" w:rsidRDefault="00A82204" w:rsidP="00240CAC">
      <w:pPr>
        <w:ind w:right="-1"/>
        <w:jc w:val="both"/>
        <w:rPr>
          <w:b/>
          <w:bCs/>
          <w:sz w:val="22"/>
          <w:szCs w:val="22"/>
          <w:lang w:val="es-AR"/>
        </w:rPr>
      </w:pPr>
    </w:p>
    <w:p w14:paraId="5C0B5301" w14:textId="77777777" w:rsidR="00A82204" w:rsidRPr="00812939" w:rsidRDefault="00A82204" w:rsidP="00A20B90">
      <w:pPr>
        <w:jc w:val="both"/>
        <w:rPr>
          <w:sz w:val="22"/>
          <w:szCs w:val="22"/>
        </w:rPr>
      </w:pPr>
      <w:r w:rsidRPr="00812939">
        <w:rPr>
          <w:sz w:val="22"/>
          <w:szCs w:val="22"/>
        </w:rPr>
        <w:t xml:space="preserve">Se aprobó por </w:t>
      </w:r>
      <w:r w:rsidR="005E36AA" w:rsidRPr="00812939">
        <w:rPr>
          <w:sz w:val="22"/>
          <w:szCs w:val="22"/>
        </w:rPr>
        <w:t>mayoría</w:t>
      </w:r>
      <w:r w:rsidRPr="00812939">
        <w:rPr>
          <w:sz w:val="22"/>
          <w:szCs w:val="22"/>
        </w:rPr>
        <w:t xml:space="preserve"> </w:t>
      </w:r>
      <w:r w:rsidR="00E30097" w:rsidRPr="00812939">
        <w:rPr>
          <w:sz w:val="22"/>
          <w:szCs w:val="22"/>
        </w:rPr>
        <w:t xml:space="preserve">absoluta </w:t>
      </w:r>
      <w:r w:rsidRPr="00812939">
        <w:rPr>
          <w:sz w:val="22"/>
          <w:szCs w:val="22"/>
        </w:rPr>
        <w:t>de votos computables</w:t>
      </w:r>
      <w:r w:rsidR="00002D8B" w:rsidRPr="00812939">
        <w:rPr>
          <w:sz w:val="22"/>
          <w:szCs w:val="22"/>
        </w:rPr>
        <w:t xml:space="preserve"> </w:t>
      </w:r>
      <w:r w:rsidR="00521F44" w:rsidRPr="00812939">
        <w:rPr>
          <w:sz w:val="22"/>
          <w:szCs w:val="22"/>
        </w:rPr>
        <w:t xml:space="preserve">la documentación </w:t>
      </w:r>
      <w:r w:rsidR="0095663A" w:rsidRPr="00812939">
        <w:rPr>
          <w:sz w:val="22"/>
          <w:szCs w:val="22"/>
        </w:rPr>
        <w:t xml:space="preserve">puesta a </w:t>
      </w:r>
      <w:r w:rsidR="00521F44" w:rsidRPr="00812939">
        <w:rPr>
          <w:sz w:val="22"/>
          <w:szCs w:val="22"/>
        </w:rPr>
        <w:t>consideración</w:t>
      </w:r>
      <w:r w:rsidR="007E67FB" w:rsidRPr="00812939">
        <w:rPr>
          <w:sz w:val="22"/>
          <w:szCs w:val="22"/>
        </w:rPr>
        <w:t>, sin modificaciones</w:t>
      </w:r>
      <w:r w:rsidR="00F34CEA" w:rsidRPr="00812939">
        <w:rPr>
          <w:sz w:val="22"/>
          <w:szCs w:val="22"/>
        </w:rPr>
        <w:t>, omitiéndose su lectura</w:t>
      </w:r>
      <w:r w:rsidR="007E67FB" w:rsidRPr="00812939">
        <w:rPr>
          <w:sz w:val="22"/>
          <w:szCs w:val="22"/>
        </w:rPr>
        <w:t>.</w:t>
      </w:r>
      <w:r w:rsidR="007B3AC1" w:rsidRPr="00812939">
        <w:rPr>
          <w:sz w:val="22"/>
          <w:szCs w:val="22"/>
        </w:rPr>
        <w:t xml:space="preserve"> </w:t>
      </w:r>
    </w:p>
    <w:p w14:paraId="397C2A81" w14:textId="77777777" w:rsidR="00F34CEA" w:rsidRPr="00812939" w:rsidRDefault="00F34CEA" w:rsidP="00A20B90">
      <w:pPr>
        <w:tabs>
          <w:tab w:val="left" w:pos="8789"/>
        </w:tabs>
        <w:jc w:val="both"/>
        <w:rPr>
          <w:sz w:val="22"/>
          <w:szCs w:val="22"/>
        </w:rPr>
      </w:pPr>
    </w:p>
    <w:p w14:paraId="6B7758DF" w14:textId="77777777" w:rsidR="001C20DD" w:rsidRPr="00812939" w:rsidRDefault="00CB00A5" w:rsidP="000142CB">
      <w:pPr>
        <w:jc w:val="both"/>
        <w:rPr>
          <w:b/>
          <w:bCs/>
          <w:sz w:val="22"/>
          <w:szCs w:val="22"/>
        </w:rPr>
      </w:pPr>
      <w:r w:rsidRPr="00812939">
        <w:rPr>
          <w:b/>
          <w:sz w:val="22"/>
          <w:szCs w:val="22"/>
        </w:rPr>
        <w:t>3</w:t>
      </w:r>
      <w:r w:rsidR="000142CB" w:rsidRPr="00812939">
        <w:rPr>
          <w:b/>
          <w:sz w:val="22"/>
          <w:szCs w:val="22"/>
        </w:rPr>
        <w:t>.</w:t>
      </w:r>
      <w:r w:rsidR="00EB0F05">
        <w:rPr>
          <w:b/>
          <w:sz w:val="22"/>
          <w:szCs w:val="22"/>
        </w:rPr>
        <w:t xml:space="preserve"> </w:t>
      </w:r>
      <w:r w:rsidR="00DC20ED" w:rsidRPr="00812939">
        <w:rPr>
          <w:b/>
          <w:sz w:val="22"/>
          <w:szCs w:val="22"/>
        </w:rPr>
        <w:t>Consideración de los resultados acumulados al 31 de diciembre de 20</w:t>
      </w:r>
      <w:r w:rsidR="000142CB" w:rsidRPr="00812939">
        <w:rPr>
          <w:b/>
          <w:sz w:val="22"/>
          <w:szCs w:val="22"/>
        </w:rPr>
        <w:t>2</w:t>
      </w:r>
      <w:r w:rsidR="00442E5E" w:rsidRPr="00812939">
        <w:rPr>
          <w:b/>
          <w:sz w:val="22"/>
          <w:szCs w:val="22"/>
        </w:rPr>
        <w:t>1</w:t>
      </w:r>
      <w:r w:rsidR="00DC20ED" w:rsidRPr="00812939">
        <w:rPr>
          <w:b/>
          <w:sz w:val="22"/>
          <w:szCs w:val="22"/>
        </w:rPr>
        <w:t>. Absorción de pérdidas.</w:t>
      </w:r>
    </w:p>
    <w:p w14:paraId="5C996430" w14:textId="77777777" w:rsidR="0069179D" w:rsidRPr="00812939" w:rsidRDefault="0069179D" w:rsidP="00A20B90">
      <w:pPr>
        <w:pStyle w:val="Default"/>
        <w:ind w:left="993"/>
        <w:jc w:val="both"/>
        <w:rPr>
          <w:sz w:val="22"/>
          <w:szCs w:val="22"/>
        </w:rPr>
      </w:pPr>
    </w:p>
    <w:p w14:paraId="03A564FA" w14:textId="1BEA0EE2" w:rsidR="00F34CEA" w:rsidRPr="00812939" w:rsidRDefault="00A82204" w:rsidP="00E56252">
      <w:pPr>
        <w:pStyle w:val="Prrafodelista"/>
        <w:autoSpaceDE w:val="0"/>
        <w:autoSpaceDN w:val="0"/>
        <w:adjustRightInd w:val="0"/>
        <w:ind w:left="0"/>
        <w:jc w:val="both"/>
        <w:rPr>
          <w:sz w:val="22"/>
          <w:szCs w:val="22"/>
        </w:rPr>
      </w:pPr>
      <w:r w:rsidRPr="00812939">
        <w:rPr>
          <w:sz w:val="22"/>
          <w:szCs w:val="22"/>
        </w:rPr>
        <w:t xml:space="preserve">Se aprobó por mayoría </w:t>
      </w:r>
      <w:r w:rsidR="0085655A" w:rsidRPr="00812939">
        <w:rPr>
          <w:sz w:val="22"/>
          <w:szCs w:val="22"/>
        </w:rPr>
        <w:t xml:space="preserve">absoluta </w:t>
      </w:r>
      <w:r w:rsidRPr="00812939">
        <w:rPr>
          <w:sz w:val="22"/>
          <w:szCs w:val="22"/>
        </w:rPr>
        <w:t>de votos computables</w:t>
      </w:r>
      <w:r w:rsidR="00EC7DFB" w:rsidRPr="00812939">
        <w:rPr>
          <w:sz w:val="22"/>
          <w:szCs w:val="22"/>
        </w:rPr>
        <w:t>:</w:t>
      </w:r>
      <w:r w:rsidR="00144EB2" w:rsidRPr="00812939">
        <w:rPr>
          <w:sz w:val="22"/>
          <w:szCs w:val="22"/>
        </w:rPr>
        <w:t xml:space="preserve"> </w:t>
      </w:r>
      <w:r w:rsidR="009116A0" w:rsidRPr="00812939">
        <w:rPr>
          <w:sz w:val="22"/>
          <w:szCs w:val="22"/>
        </w:rPr>
        <w:t>absorber parcialmente las pérdidas acumuladas en la cuenta resultados acumulados hasta la ganancia neta del ejercicio de $257.000.000.</w:t>
      </w:r>
      <w:r w:rsidR="0034228C" w:rsidRPr="00812939">
        <w:rPr>
          <w:sz w:val="22"/>
          <w:szCs w:val="22"/>
        </w:rPr>
        <w:t xml:space="preserve"> </w:t>
      </w:r>
    </w:p>
    <w:p w14:paraId="7B1F6EA2" w14:textId="77777777" w:rsidR="0095663A" w:rsidRPr="00812939" w:rsidRDefault="0095663A" w:rsidP="001A0318">
      <w:pPr>
        <w:pStyle w:val="Sangra3detindependiente"/>
        <w:spacing w:after="0"/>
        <w:ind w:left="0"/>
        <w:jc w:val="both"/>
        <w:rPr>
          <w:sz w:val="22"/>
          <w:szCs w:val="22"/>
        </w:rPr>
      </w:pPr>
    </w:p>
    <w:p w14:paraId="7FE4364F" w14:textId="77777777" w:rsidR="001C20DD" w:rsidRPr="00812939" w:rsidRDefault="00442E5E" w:rsidP="000142CB">
      <w:pPr>
        <w:ind w:right="-1"/>
        <w:jc w:val="both"/>
        <w:rPr>
          <w:b/>
          <w:bCs/>
          <w:sz w:val="22"/>
          <w:szCs w:val="22"/>
        </w:rPr>
      </w:pPr>
      <w:r w:rsidRPr="00812939">
        <w:rPr>
          <w:b/>
          <w:sz w:val="22"/>
          <w:szCs w:val="22"/>
        </w:rPr>
        <w:t>4</w:t>
      </w:r>
      <w:r w:rsidR="000142CB" w:rsidRPr="00812939">
        <w:rPr>
          <w:b/>
          <w:sz w:val="22"/>
          <w:szCs w:val="22"/>
        </w:rPr>
        <w:t>.</w:t>
      </w:r>
      <w:r w:rsidR="004F7D72" w:rsidRPr="0017654A">
        <w:rPr>
          <w:b/>
          <w:bCs/>
          <w:sz w:val="22"/>
          <w:szCs w:val="22"/>
        </w:rPr>
        <w:t xml:space="preserve"> Determinación de la retribución del Auditor contable externo correspondiente al ejercicio económico terminado el 31 de diciembre de 2021</w:t>
      </w:r>
      <w:r w:rsidR="004F7D72" w:rsidRPr="00812939" w:rsidDel="004F7D72">
        <w:rPr>
          <w:b/>
          <w:sz w:val="22"/>
          <w:szCs w:val="22"/>
        </w:rPr>
        <w:t xml:space="preserve"> </w:t>
      </w:r>
      <w:r w:rsidR="00CA2F5C" w:rsidRPr="00812939">
        <w:rPr>
          <w:b/>
          <w:sz w:val="22"/>
          <w:szCs w:val="22"/>
        </w:rPr>
        <w:t>.</w:t>
      </w:r>
    </w:p>
    <w:p w14:paraId="71045F78" w14:textId="77777777" w:rsidR="001A0318" w:rsidRPr="00812939" w:rsidRDefault="001A0318" w:rsidP="00A20B90">
      <w:pPr>
        <w:ind w:right="-1"/>
        <w:jc w:val="both"/>
        <w:rPr>
          <w:b/>
          <w:bCs/>
          <w:sz w:val="22"/>
          <w:szCs w:val="22"/>
        </w:rPr>
      </w:pPr>
    </w:p>
    <w:p w14:paraId="4FCF78A7" w14:textId="77777777" w:rsidR="00595225" w:rsidRPr="00812939" w:rsidRDefault="00595225" w:rsidP="001A0318">
      <w:pPr>
        <w:pStyle w:val="Sangra3detindependiente"/>
        <w:spacing w:after="0"/>
        <w:ind w:left="0"/>
        <w:jc w:val="both"/>
        <w:rPr>
          <w:sz w:val="22"/>
          <w:szCs w:val="22"/>
        </w:rPr>
      </w:pPr>
      <w:r w:rsidRPr="00812939">
        <w:rPr>
          <w:sz w:val="22"/>
          <w:szCs w:val="22"/>
        </w:rPr>
        <w:lastRenderedPageBreak/>
        <w:t xml:space="preserve">Se </w:t>
      </w:r>
      <w:r w:rsidR="005C7216" w:rsidRPr="00812939">
        <w:rPr>
          <w:sz w:val="22"/>
          <w:szCs w:val="22"/>
        </w:rPr>
        <w:t>aprobó</w:t>
      </w:r>
      <w:r w:rsidRPr="00812939">
        <w:rPr>
          <w:sz w:val="22"/>
          <w:szCs w:val="22"/>
        </w:rPr>
        <w:t xml:space="preserve"> por mayoría </w:t>
      </w:r>
      <w:r w:rsidR="0085655A" w:rsidRPr="00812939">
        <w:rPr>
          <w:sz w:val="22"/>
          <w:szCs w:val="22"/>
        </w:rPr>
        <w:t xml:space="preserve">absoluta </w:t>
      </w:r>
      <w:r w:rsidRPr="00812939">
        <w:rPr>
          <w:sz w:val="22"/>
          <w:szCs w:val="22"/>
        </w:rPr>
        <w:t>de votos computables</w:t>
      </w:r>
      <w:r w:rsidR="00002D8B" w:rsidRPr="00812939">
        <w:rPr>
          <w:sz w:val="22"/>
          <w:szCs w:val="22"/>
        </w:rPr>
        <w:t xml:space="preserve"> </w:t>
      </w:r>
      <w:r w:rsidRPr="00812939">
        <w:rPr>
          <w:sz w:val="22"/>
          <w:szCs w:val="22"/>
        </w:rPr>
        <w:t xml:space="preserve">fijar </w:t>
      </w:r>
      <w:r w:rsidR="006F7417" w:rsidRPr="00812939">
        <w:rPr>
          <w:sz w:val="22"/>
          <w:szCs w:val="22"/>
        </w:rPr>
        <w:t xml:space="preserve">para Deloitte &amp; Co. S.A., por sus tareas como </w:t>
      </w:r>
      <w:r w:rsidR="0020669F" w:rsidRPr="00812939">
        <w:rPr>
          <w:sz w:val="22"/>
          <w:szCs w:val="22"/>
        </w:rPr>
        <w:t>a</w:t>
      </w:r>
      <w:r w:rsidR="006F7417" w:rsidRPr="00812939">
        <w:rPr>
          <w:sz w:val="22"/>
          <w:szCs w:val="22"/>
        </w:rPr>
        <w:t xml:space="preserve">uditor contable externo por los servicios de auditoría de la documentación contable anual al 31 de diciembre de </w:t>
      </w:r>
      <w:r w:rsidR="00AE48A0" w:rsidRPr="00812939">
        <w:rPr>
          <w:sz w:val="22"/>
          <w:szCs w:val="22"/>
        </w:rPr>
        <w:t>2021</w:t>
      </w:r>
      <w:r w:rsidR="00EB0F05">
        <w:rPr>
          <w:sz w:val="22"/>
          <w:szCs w:val="22"/>
        </w:rPr>
        <w:t xml:space="preserve"> </w:t>
      </w:r>
      <w:r w:rsidR="006F7417" w:rsidRPr="00812939">
        <w:rPr>
          <w:sz w:val="22"/>
          <w:szCs w:val="22"/>
        </w:rPr>
        <w:t>y trimestrales correspondientes al 20</w:t>
      </w:r>
      <w:r w:rsidR="0034228C" w:rsidRPr="00812939">
        <w:rPr>
          <w:sz w:val="22"/>
          <w:szCs w:val="22"/>
        </w:rPr>
        <w:t>2</w:t>
      </w:r>
      <w:r w:rsidR="00DF6ED1" w:rsidRPr="00812939">
        <w:rPr>
          <w:sz w:val="22"/>
          <w:szCs w:val="22"/>
        </w:rPr>
        <w:t>1</w:t>
      </w:r>
      <w:r w:rsidR="0020669F" w:rsidRPr="00812939">
        <w:rPr>
          <w:sz w:val="22"/>
          <w:szCs w:val="22"/>
        </w:rPr>
        <w:t xml:space="preserve"> </w:t>
      </w:r>
      <w:r w:rsidR="00906AFA" w:rsidRPr="00812939">
        <w:rPr>
          <w:sz w:val="22"/>
          <w:szCs w:val="22"/>
        </w:rPr>
        <w:t xml:space="preserve">una remuneración de </w:t>
      </w:r>
      <w:r w:rsidR="00673D0A" w:rsidRPr="00812939">
        <w:rPr>
          <w:sz w:val="22"/>
          <w:szCs w:val="22"/>
        </w:rPr>
        <w:t xml:space="preserve"> $</w:t>
      </w:r>
      <w:r w:rsidR="0096496D" w:rsidRPr="00812939">
        <w:rPr>
          <w:sz w:val="22"/>
          <w:szCs w:val="22"/>
          <w:lang w:eastAsia="ar-SA"/>
        </w:rPr>
        <w:t>187.419.665</w:t>
      </w:r>
      <w:r w:rsidR="0034228C" w:rsidRPr="00812939">
        <w:rPr>
          <w:sz w:val="22"/>
          <w:szCs w:val="22"/>
        </w:rPr>
        <w:t>.-</w:t>
      </w:r>
    </w:p>
    <w:p w14:paraId="65547475" w14:textId="77777777" w:rsidR="0095663A" w:rsidRPr="00812939" w:rsidRDefault="0095663A" w:rsidP="001A0318">
      <w:pPr>
        <w:pStyle w:val="Sangra3detindependiente"/>
        <w:spacing w:after="0"/>
        <w:ind w:left="0"/>
        <w:jc w:val="both"/>
        <w:rPr>
          <w:sz w:val="22"/>
          <w:szCs w:val="22"/>
        </w:rPr>
      </w:pPr>
    </w:p>
    <w:p w14:paraId="7404ABE1" w14:textId="77777777" w:rsidR="00CA2F5C" w:rsidRPr="00812939" w:rsidRDefault="00F15EF7" w:rsidP="000142CB">
      <w:pPr>
        <w:ind w:right="-1"/>
        <w:jc w:val="both"/>
        <w:rPr>
          <w:sz w:val="22"/>
          <w:szCs w:val="22"/>
        </w:rPr>
      </w:pPr>
      <w:bookmarkStart w:id="1" w:name="_Hlk6906780"/>
      <w:r w:rsidRPr="00812939">
        <w:rPr>
          <w:b/>
          <w:sz w:val="22"/>
          <w:szCs w:val="22"/>
        </w:rPr>
        <w:t>5</w:t>
      </w:r>
      <w:r w:rsidR="000142CB" w:rsidRPr="00812939">
        <w:rPr>
          <w:b/>
          <w:sz w:val="22"/>
          <w:szCs w:val="22"/>
        </w:rPr>
        <w:t>.</w:t>
      </w:r>
      <w:r w:rsidR="00EB0F05">
        <w:rPr>
          <w:b/>
          <w:sz w:val="22"/>
          <w:szCs w:val="22"/>
        </w:rPr>
        <w:t xml:space="preserve"> </w:t>
      </w:r>
      <w:r w:rsidR="00CA2F5C" w:rsidRPr="00812939">
        <w:rPr>
          <w:b/>
          <w:sz w:val="22"/>
          <w:szCs w:val="22"/>
        </w:rPr>
        <w:t>Designación del Auditor contable externo que dictaminará sobre la documentación contable anual al 31 de diciembre de 20</w:t>
      </w:r>
      <w:r w:rsidR="007C2DB3" w:rsidRPr="00812939">
        <w:rPr>
          <w:b/>
          <w:sz w:val="22"/>
          <w:szCs w:val="22"/>
        </w:rPr>
        <w:t>2</w:t>
      </w:r>
      <w:r w:rsidRPr="00812939">
        <w:rPr>
          <w:b/>
          <w:sz w:val="22"/>
          <w:szCs w:val="22"/>
        </w:rPr>
        <w:t>2</w:t>
      </w:r>
      <w:r w:rsidR="00CA2F5C" w:rsidRPr="00812939">
        <w:rPr>
          <w:b/>
          <w:sz w:val="22"/>
          <w:szCs w:val="22"/>
        </w:rPr>
        <w:t xml:space="preserve"> y determinación de su retribución. </w:t>
      </w:r>
    </w:p>
    <w:p w14:paraId="7242CED8" w14:textId="77777777" w:rsidR="001A0318" w:rsidRPr="00812939" w:rsidRDefault="001A0318" w:rsidP="00A20B90">
      <w:pPr>
        <w:ind w:right="-1"/>
        <w:jc w:val="both"/>
        <w:rPr>
          <w:sz w:val="22"/>
          <w:szCs w:val="22"/>
        </w:rPr>
      </w:pPr>
    </w:p>
    <w:p w14:paraId="08063B45" w14:textId="77777777" w:rsidR="00FD398C" w:rsidRPr="00812939" w:rsidRDefault="00D62C25" w:rsidP="0017654A">
      <w:pPr>
        <w:ind w:right="-1"/>
        <w:jc w:val="both"/>
        <w:rPr>
          <w:sz w:val="22"/>
          <w:szCs w:val="22"/>
        </w:rPr>
      </w:pPr>
      <w:r w:rsidRPr="00812939">
        <w:rPr>
          <w:sz w:val="22"/>
          <w:szCs w:val="22"/>
        </w:rPr>
        <w:t xml:space="preserve">Se </w:t>
      </w:r>
      <w:r w:rsidR="005C7216" w:rsidRPr="00812939">
        <w:rPr>
          <w:sz w:val="22"/>
          <w:szCs w:val="22"/>
        </w:rPr>
        <w:t>aprobó</w:t>
      </w:r>
      <w:r w:rsidRPr="00812939">
        <w:rPr>
          <w:sz w:val="22"/>
          <w:szCs w:val="22"/>
        </w:rPr>
        <w:t xml:space="preserve"> por mayoría </w:t>
      </w:r>
      <w:r w:rsidR="0085655A" w:rsidRPr="00812939">
        <w:rPr>
          <w:sz w:val="22"/>
          <w:szCs w:val="22"/>
        </w:rPr>
        <w:t xml:space="preserve">absoluta </w:t>
      </w:r>
      <w:r w:rsidRPr="00812939">
        <w:rPr>
          <w:sz w:val="22"/>
          <w:szCs w:val="22"/>
        </w:rPr>
        <w:t>de votos computables</w:t>
      </w:r>
      <w:r w:rsidR="001C20DD" w:rsidRPr="00812939">
        <w:rPr>
          <w:sz w:val="22"/>
          <w:szCs w:val="22"/>
        </w:rPr>
        <w:t>:</w:t>
      </w:r>
      <w:r w:rsidR="00FD398C" w:rsidRPr="00812939">
        <w:rPr>
          <w:sz w:val="22"/>
          <w:szCs w:val="22"/>
        </w:rPr>
        <w:t xml:space="preserve"> 1)</w:t>
      </w:r>
      <w:r w:rsidR="001C20DD" w:rsidRPr="00812939">
        <w:rPr>
          <w:sz w:val="22"/>
          <w:szCs w:val="22"/>
        </w:rPr>
        <w:t xml:space="preserve"> </w:t>
      </w:r>
      <w:r w:rsidR="00FD398C" w:rsidRPr="00812939">
        <w:rPr>
          <w:sz w:val="22"/>
          <w:szCs w:val="22"/>
        </w:rPr>
        <w:t>Designar a Deloitte &amp; Co S.A. como Auditor Externo de la Sociedad para dictaminar sobre la documentación contable anual al 31 de diciembre de 2022, informando que, a fin de dar cumplimiento a lo establecido en los Artículos 22 y 23 del Capítulo III Título II de las Normas de la Comisión Nacional de Valores, la Sra. Vanesa Rial De Sanctis y el Sr. Guillermo Cohen, como contadores certificantes titulares y la Sra. Noelia Depetris, como contadora certificante suplente, han presentado las declaraciones juradas exigidas por la normativa aplicable; y 2)</w:t>
      </w:r>
      <w:r w:rsidR="00DF6ED1" w:rsidRPr="00812939">
        <w:rPr>
          <w:sz w:val="22"/>
          <w:szCs w:val="22"/>
        </w:rPr>
        <w:t xml:space="preserve"> </w:t>
      </w:r>
      <w:r w:rsidR="00FD398C" w:rsidRPr="00812939">
        <w:rPr>
          <w:sz w:val="22"/>
          <w:szCs w:val="22"/>
        </w:rPr>
        <w:t xml:space="preserve">Que la determinación de la retribución del Auditor Externo de la Sociedad sea fijada por la Asamblea de Accionistas de la Sociedad que considere la documentación contable anual correspondiente al ejercicio 2022. </w:t>
      </w:r>
    </w:p>
    <w:p w14:paraId="721C70D9" w14:textId="77777777" w:rsidR="00E56252" w:rsidRPr="00812939" w:rsidRDefault="00E56252" w:rsidP="00DE6DFF">
      <w:pPr>
        <w:autoSpaceDE w:val="0"/>
        <w:autoSpaceDN w:val="0"/>
        <w:jc w:val="both"/>
        <w:rPr>
          <w:sz w:val="22"/>
          <w:szCs w:val="22"/>
        </w:rPr>
      </w:pPr>
    </w:p>
    <w:p w14:paraId="48222A2B" w14:textId="77777777" w:rsidR="00CA2F5C" w:rsidRPr="00812939" w:rsidRDefault="00DD79C5" w:rsidP="001A0318">
      <w:pPr>
        <w:ind w:right="-1"/>
        <w:jc w:val="both"/>
        <w:rPr>
          <w:b/>
          <w:sz w:val="22"/>
          <w:szCs w:val="22"/>
        </w:rPr>
      </w:pPr>
      <w:bookmarkStart w:id="2" w:name="_Hlk511633323"/>
      <w:bookmarkEnd w:id="1"/>
      <w:r w:rsidRPr="00812939">
        <w:rPr>
          <w:b/>
          <w:sz w:val="22"/>
          <w:szCs w:val="22"/>
        </w:rPr>
        <w:t>6</w:t>
      </w:r>
      <w:r w:rsidR="00A04070" w:rsidRPr="00812939">
        <w:rPr>
          <w:b/>
          <w:sz w:val="22"/>
          <w:szCs w:val="22"/>
        </w:rPr>
        <w:t>.</w:t>
      </w:r>
      <w:r w:rsidR="00CA2F5C" w:rsidRPr="0017654A">
        <w:rPr>
          <w:b/>
          <w:sz w:val="22"/>
          <w:szCs w:val="22"/>
        </w:rPr>
        <w:t xml:space="preserve"> </w:t>
      </w:r>
      <w:r w:rsidR="00CA2F5C" w:rsidRPr="00812939">
        <w:rPr>
          <w:b/>
          <w:sz w:val="22"/>
          <w:szCs w:val="22"/>
        </w:rPr>
        <w:t xml:space="preserve">Consideración de la gestión del Directorio y de la Comisión Fiscalizadora correspondiente al ejercicio </w:t>
      </w:r>
      <w:r w:rsidR="001E2AD1" w:rsidRPr="00812939">
        <w:rPr>
          <w:b/>
          <w:sz w:val="22"/>
          <w:szCs w:val="22"/>
        </w:rPr>
        <w:t xml:space="preserve">económico </w:t>
      </w:r>
      <w:r w:rsidR="00CA2F5C" w:rsidRPr="00812939">
        <w:rPr>
          <w:b/>
          <w:sz w:val="22"/>
          <w:szCs w:val="22"/>
        </w:rPr>
        <w:t>cerrado el 31 de di</w:t>
      </w:r>
      <w:r w:rsidR="005C0AA6" w:rsidRPr="00812939">
        <w:rPr>
          <w:b/>
          <w:sz w:val="22"/>
          <w:szCs w:val="22"/>
        </w:rPr>
        <w:t>c</w:t>
      </w:r>
      <w:r w:rsidR="00CA2F5C" w:rsidRPr="00812939">
        <w:rPr>
          <w:b/>
          <w:sz w:val="22"/>
          <w:szCs w:val="22"/>
        </w:rPr>
        <w:t>iembre de 20</w:t>
      </w:r>
      <w:r w:rsidR="000142CB" w:rsidRPr="00812939">
        <w:rPr>
          <w:b/>
          <w:sz w:val="22"/>
          <w:szCs w:val="22"/>
        </w:rPr>
        <w:t>2</w:t>
      </w:r>
      <w:r w:rsidR="00AB47F0" w:rsidRPr="00812939">
        <w:rPr>
          <w:b/>
          <w:sz w:val="22"/>
          <w:szCs w:val="22"/>
        </w:rPr>
        <w:t>1</w:t>
      </w:r>
      <w:r w:rsidR="00CA2F5C" w:rsidRPr="00812939">
        <w:rPr>
          <w:b/>
          <w:sz w:val="22"/>
          <w:szCs w:val="22"/>
        </w:rPr>
        <w:t>.</w:t>
      </w:r>
    </w:p>
    <w:p w14:paraId="61B89ED7" w14:textId="77777777" w:rsidR="00A04070" w:rsidRPr="00812939" w:rsidRDefault="00A04070" w:rsidP="001A0318">
      <w:pPr>
        <w:ind w:right="-1"/>
        <w:jc w:val="both"/>
        <w:rPr>
          <w:sz w:val="22"/>
          <w:szCs w:val="22"/>
        </w:rPr>
      </w:pPr>
    </w:p>
    <w:bookmarkEnd w:id="2"/>
    <w:p w14:paraId="02B29B8A" w14:textId="77777777" w:rsidR="00FB4B05" w:rsidRPr="00812939" w:rsidRDefault="0087334A" w:rsidP="001A0318">
      <w:pPr>
        <w:ind w:right="5"/>
        <w:jc w:val="both"/>
        <w:rPr>
          <w:sz w:val="22"/>
          <w:szCs w:val="22"/>
        </w:rPr>
      </w:pPr>
      <w:r w:rsidRPr="00812939">
        <w:rPr>
          <w:sz w:val="22"/>
          <w:szCs w:val="22"/>
        </w:rPr>
        <w:t xml:space="preserve">Se </w:t>
      </w:r>
      <w:r w:rsidR="00D00FA6" w:rsidRPr="00812939">
        <w:rPr>
          <w:sz w:val="22"/>
          <w:szCs w:val="22"/>
        </w:rPr>
        <w:t>aprobó</w:t>
      </w:r>
      <w:r w:rsidRPr="00812939">
        <w:rPr>
          <w:sz w:val="22"/>
          <w:szCs w:val="22"/>
        </w:rPr>
        <w:t xml:space="preserve"> por mayoría </w:t>
      </w:r>
      <w:r w:rsidR="0085655A" w:rsidRPr="00812939">
        <w:rPr>
          <w:sz w:val="22"/>
          <w:szCs w:val="22"/>
        </w:rPr>
        <w:t xml:space="preserve">absoluta </w:t>
      </w:r>
      <w:r w:rsidRPr="00812939">
        <w:rPr>
          <w:sz w:val="22"/>
          <w:szCs w:val="22"/>
        </w:rPr>
        <w:t>de votos computables</w:t>
      </w:r>
      <w:r w:rsidR="0020669F" w:rsidRPr="00812939">
        <w:rPr>
          <w:sz w:val="22"/>
          <w:szCs w:val="22"/>
        </w:rPr>
        <w:t xml:space="preserve"> </w:t>
      </w:r>
      <w:r w:rsidR="00FB4B05" w:rsidRPr="00812939">
        <w:rPr>
          <w:sz w:val="22"/>
          <w:szCs w:val="22"/>
        </w:rPr>
        <w:t>la gestión del Directorio</w:t>
      </w:r>
      <w:r w:rsidR="009A1586" w:rsidRPr="00812939">
        <w:rPr>
          <w:sz w:val="22"/>
          <w:szCs w:val="22"/>
        </w:rPr>
        <w:t xml:space="preserve"> y de la Comisión Fiscalizadora por el período correspondiente al ejercicio cer</w:t>
      </w:r>
      <w:r w:rsidR="00521F44" w:rsidRPr="00812939">
        <w:rPr>
          <w:sz w:val="22"/>
          <w:szCs w:val="22"/>
        </w:rPr>
        <w:t>rado el 31 de diciembre de 20</w:t>
      </w:r>
      <w:r w:rsidR="00C474B0" w:rsidRPr="00812939">
        <w:rPr>
          <w:sz w:val="22"/>
          <w:szCs w:val="22"/>
        </w:rPr>
        <w:t>2</w:t>
      </w:r>
      <w:r w:rsidR="00045AA6" w:rsidRPr="00812939">
        <w:rPr>
          <w:sz w:val="22"/>
          <w:szCs w:val="22"/>
        </w:rPr>
        <w:t>1</w:t>
      </w:r>
      <w:r w:rsidR="009A1586" w:rsidRPr="00812939">
        <w:rPr>
          <w:sz w:val="22"/>
          <w:szCs w:val="22"/>
        </w:rPr>
        <w:t>.</w:t>
      </w:r>
    </w:p>
    <w:p w14:paraId="1905B329" w14:textId="77777777" w:rsidR="00521F44" w:rsidRPr="00812939" w:rsidRDefault="00521F44" w:rsidP="001A0318">
      <w:pPr>
        <w:ind w:right="-284"/>
        <w:jc w:val="both"/>
        <w:rPr>
          <w:sz w:val="22"/>
          <w:szCs w:val="22"/>
        </w:rPr>
      </w:pPr>
    </w:p>
    <w:p w14:paraId="0AB6DDF4" w14:textId="77777777" w:rsidR="00CA2F5C" w:rsidRPr="0017654A" w:rsidRDefault="003056AA" w:rsidP="00B004E5">
      <w:pPr>
        <w:ind w:right="-1"/>
        <w:jc w:val="both"/>
        <w:rPr>
          <w:b/>
          <w:bCs/>
          <w:color w:val="FF0000"/>
          <w:sz w:val="22"/>
          <w:szCs w:val="22"/>
        </w:rPr>
      </w:pPr>
      <w:r w:rsidRPr="00812939">
        <w:rPr>
          <w:b/>
          <w:bCs/>
          <w:sz w:val="22"/>
          <w:szCs w:val="22"/>
          <w:lang w:val="es-AR"/>
        </w:rPr>
        <w:t>7</w:t>
      </w:r>
      <w:r w:rsidR="001A0318" w:rsidRPr="00812939">
        <w:rPr>
          <w:b/>
          <w:bCs/>
          <w:sz w:val="22"/>
          <w:szCs w:val="22"/>
          <w:lang w:val="es-AR"/>
        </w:rPr>
        <w:t>.</w:t>
      </w:r>
      <w:r w:rsidR="00302327" w:rsidRPr="0017654A">
        <w:rPr>
          <w:sz w:val="22"/>
          <w:szCs w:val="22"/>
        </w:rPr>
        <w:t xml:space="preserve"> </w:t>
      </w:r>
      <w:r w:rsidR="00836D44" w:rsidRPr="0017654A">
        <w:rPr>
          <w:b/>
          <w:bCs/>
          <w:sz w:val="22"/>
          <w:szCs w:val="22"/>
        </w:rPr>
        <w:t xml:space="preserve">Consideración de las remuneraciones al Directorio ($466.669.035) correspondientes al ejercicio económico finalizado el 31 de diciembre de 2021, el cual arrojó quebranto computable </w:t>
      </w:r>
      <w:r w:rsidR="001A3B3C">
        <w:rPr>
          <w:b/>
          <w:bCs/>
          <w:sz w:val="22"/>
          <w:szCs w:val="22"/>
        </w:rPr>
        <w:t>s</w:t>
      </w:r>
      <w:r w:rsidR="00836D44" w:rsidRPr="0017654A">
        <w:rPr>
          <w:b/>
          <w:bCs/>
          <w:sz w:val="22"/>
          <w:szCs w:val="22"/>
        </w:rPr>
        <w:t>en los términos de las Normas de la Comisión Nacional de Valores.</w:t>
      </w:r>
    </w:p>
    <w:p w14:paraId="246D8AA5" w14:textId="77777777" w:rsidR="001A0318" w:rsidRPr="0017654A" w:rsidRDefault="001A0318" w:rsidP="00B004E5">
      <w:pPr>
        <w:ind w:right="-1"/>
        <w:jc w:val="both"/>
        <w:rPr>
          <w:b/>
          <w:bCs/>
          <w:sz w:val="22"/>
          <w:szCs w:val="22"/>
        </w:rPr>
      </w:pPr>
    </w:p>
    <w:p w14:paraId="196CADD7" w14:textId="77777777" w:rsidR="00C474B0" w:rsidRPr="00812939" w:rsidRDefault="0087334A" w:rsidP="00C474B0">
      <w:pPr>
        <w:ind w:right="49"/>
        <w:jc w:val="both"/>
        <w:rPr>
          <w:color w:val="000000"/>
          <w:sz w:val="22"/>
          <w:szCs w:val="22"/>
        </w:rPr>
      </w:pPr>
      <w:r w:rsidRPr="00812939">
        <w:rPr>
          <w:sz w:val="22"/>
          <w:szCs w:val="22"/>
          <w:lang w:val="es-AR"/>
        </w:rPr>
        <w:t xml:space="preserve">Se </w:t>
      </w:r>
      <w:r w:rsidR="00D00FA6" w:rsidRPr="00812939">
        <w:rPr>
          <w:sz w:val="22"/>
          <w:szCs w:val="22"/>
          <w:lang w:val="es-AR"/>
        </w:rPr>
        <w:t>aprobó</w:t>
      </w:r>
      <w:r w:rsidRPr="00812939">
        <w:rPr>
          <w:sz w:val="22"/>
          <w:szCs w:val="22"/>
          <w:lang w:val="es-AR"/>
        </w:rPr>
        <w:t xml:space="preserve"> por mayoría </w:t>
      </w:r>
      <w:r w:rsidR="0085655A" w:rsidRPr="00812939">
        <w:rPr>
          <w:sz w:val="22"/>
          <w:szCs w:val="22"/>
          <w:lang w:val="es-AR"/>
        </w:rPr>
        <w:t xml:space="preserve">absoluta </w:t>
      </w:r>
      <w:r w:rsidRPr="00812939">
        <w:rPr>
          <w:sz w:val="22"/>
          <w:szCs w:val="22"/>
          <w:lang w:val="es-AR"/>
        </w:rPr>
        <w:t>de votos computables</w:t>
      </w:r>
      <w:r w:rsidR="0020669F" w:rsidRPr="00812939">
        <w:rPr>
          <w:sz w:val="22"/>
          <w:szCs w:val="22"/>
          <w:lang w:val="es-AR"/>
        </w:rPr>
        <w:t xml:space="preserve"> </w:t>
      </w:r>
      <w:r w:rsidRPr="00812939">
        <w:rPr>
          <w:sz w:val="22"/>
          <w:szCs w:val="22"/>
          <w:lang w:val="es-AR"/>
        </w:rPr>
        <w:t xml:space="preserve">la suma </w:t>
      </w:r>
      <w:r w:rsidR="00FB4B05" w:rsidRPr="00812939">
        <w:rPr>
          <w:sz w:val="22"/>
          <w:szCs w:val="22"/>
          <w:lang w:val="es-AR"/>
        </w:rPr>
        <w:t>de</w:t>
      </w:r>
      <w:r w:rsidR="00156A16" w:rsidRPr="00812939">
        <w:rPr>
          <w:sz w:val="22"/>
          <w:szCs w:val="22"/>
          <w:lang w:val="es-AR"/>
        </w:rPr>
        <w:t xml:space="preserve"> </w:t>
      </w:r>
      <w:r w:rsidR="00C474B0" w:rsidRPr="00812939">
        <w:rPr>
          <w:color w:val="000000"/>
          <w:sz w:val="22"/>
          <w:szCs w:val="22"/>
        </w:rPr>
        <w:t>$</w:t>
      </w:r>
      <w:r w:rsidR="00626773" w:rsidRPr="0017654A">
        <w:rPr>
          <w:bCs/>
          <w:sz w:val="22"/>
          <w:szCs w:val="22"/>
        </w:rPr>
        <w:t>466.669.035</w:t>
      </w:r>
      <w:r w:rsidR="00AC5484" w:rsidRPr="00812939">
        <w:rPr>
          <w:color w:val="000000"/>
          <w:sz w:val="22"/>
          <w:szCs w:val="22"/>
        </w:rPr>
        <w:t xml:space="preserve"> </w:t>
      </w:r>
      <w:r w:rsidR="00C474B0" w:rsidRPr="00812939">
        <w:rPr>
          <w:color w:val="000000"/>
          <w:sz w:val="22"/>
          <w:szCs w:val="22"/>
        </w:rPr>
        <w:t>por todo concepto incluyendo remuneraciones, honorarios y retribuciones correspondientes al ejercicio bajo consideración.</w:t>
      </w:r>
    </w:p>
    <w:p w14:paraId="7955D909" w14:textId="77777777" w:rsidR="008576B2" w:rsidRPr="00812939" w:rsidRDefault="008576B2" w:rsidP="00C474B0">
      <w:pPr>
        <w:pStyle w:val="Sangra3detindependiente"/>
        <w:spacing w:after="0"/>
        <w:ind w:left="0"/>
        <w:jc w:val="both"/>
        <w:rPr>
          <w:b/>
          <w:sz w:val="22"/>
          <w:szCs w:val="22"/>
        </w:rPr>
      </w:pPr>
    </w:p>
    <w:p w14:paraId="6D74167E" w14:textId="77777777" w:rsidR="00BB337B" w:rsidRPr="0017654A" w:rsidRDefault="00FE0FDC" w:rsidP="0017654A">
      <w:pPr>
        <w:pStyle w:val="Default"/>
        <w:jc w:val="both"/>
        <w:rPr>
          <w:b/>
          <w:bCs/>
          <w:sz w:val="22"/>
          <w:szCs w:val="22"/>
        </w:rPr>
      </w:pPr>
      <w:r w:rsidRPr="00812939">
        <w:rPr>
          <w:b/>
          <w:bCs/>
          <w:sz w:val="22"/>
          <w:szCs w:val="22"/>
          <w:lang w:val="es-AR"/>
        </w:rPr>
        <w:t>8</w:t>
      </w:r>
      <w:r w:rsidR="00CA2F5C" w:rsidRPr="00812939">
        <w:rPr>
          <w:b/>
          <w:bCs/>
          <w:sz w:val="22"/>
          <w:szCs w:val="22"/>
          <w:lang w:val="es-AR"/>
        </w:rPr>
        <w:t xml:space="preserve">. </w:t>
      </w:r>
      <w:r w:rsidR="00CA2F5C" w:rsidRPr="00812939">
        <w:rPr>
          <w:b/>
          <w:sz w:val="22"/>
          <w:szCs w:val="22"/>
        </w:rPr>
        <w:t xml:space="preserve"> </w:t>
      </w:r>
      <w:r w:rsidR="00BB337B" w:rsidRPr="0017654A">
        <w:rPr>
          <w:b/>
          <w:bCs/>
          <w:sz w:val="22"/>
          <w:szCs w:val="22"/>
        </w:rPr>
        <w:t xml:space="preserve">Consideración de la remuneración de la Comisión Fiscalizadora correspondiente al ejercicio económico cerrado el 31 de diciembre de 2021. </w:t>
      </w:r>
    </w:p>
    <w:p w14:paraId="198FD317" w14:textId="77777777" w:rsidR="00AD352A" w:rsidRPr="00812939" w:rsidRDefault="00AD352A" w:rsidP="00A20B90">
      <w:pPr>
        <w:ind w:right="-1"/>
        <w:jc w:val="both"/>
        <w:rPr>
          <w:b/>
          <w:sz w:val="22"/>
          <w:szCs w:val="22"/>
        </w:rPr>
      </w:pPr>
    </w:p>
    <w:p w14:paraId="3DA1E1D0" w14:textId="77777777" w:rsidR="00C474B0" w:rsidRPr="00812939" w:rsidRDefault="0087334A" w:rsidP="00C474B0">
      <w:pPr>
        <w:widowControl w:val="0"/>
        <w:autoSpaceDE w:val="0"/>
        <w:autoSpaceDN w:val="0"/>
        <w:adjustRightInd w:val="0"/>
        <w:jc w:val="both"/>
        <w:rPr>
          <w:sz w:val="22"/>
          <w:szCs w:val="22"/>
          <w:lang w:val="es-AR"/>
        </w:rPr>
      </w:pPr>
      <w:r w:rsidRPr="00812939">
        <w:rPr>
          <w:sz w:val="22"/>
          <w:szCs w:val="22"/>
        </w:rPr>
        <w:t xml:space="preserve">Se </w:t>
      </w:r>
      <w:r w:rsidR="00D00FA6" w:rsidRPr="00812939">
        <w:rPr>
          <w:sz w:val="22"/>
          <w:szCs w:val="22"/>
        </w:rPr>
        <w:t>aprobó</w:t>
      </w:r>
      <w:r w:rsidRPr="00812939">
        <w:rPr>
          <w:sz w:val="22"/>
          <w:szCs w:val="22"/>
        </w:rPr>
        <w:t xml:space="preserve"> por mayoría </w:t>
      </w:r>
      <w:r w:rsidR="0085655A" w:rsidRPr="00812939">
        <w:rPr>
          <w:sz w:val="22"/>
          <w:szCs w:val="22"/>
        </w:rPr>
        <w:t xml:space="preserve">absoluta </w:t>
      </w:r>
      <w:r w:rsidRPr="00812939">
        <w:rPr>
          <w:sz w:val="22"/>
          <w:szCs w:val="22"/>
        </w:rPr>
        <w:t xml:space="preserve">de votos computables la suma </w:t>
      </w:r>
      <w:bookmarkStart w:id="3" w:name="_Hlk68883479"/>
      <w:r w:rsidR="00C474B0" w:rsidRPr="00812939">
        <w:rPr>
          <w:sz w:val="22"/>
          <w:szCs w:val="22"/>
          <w:lang w:eastAsia="ar-SA"/>
        </w:rPr>
        <w:t>$</w:t>
      </w:r>
      <w:r w:rsidR="00153AD6" w:rsidRPr="00812939">
        <w:rPr>
          <w:sz w:val="22"/>
          <w:szCs w:val="22"/>
          <w:lang w:eastAsia="ar-SA"/>
        </w:rPr>
        <w:t xml:space="preserve">15.669.000 </w:t>
      </w:r>
      <w:bookmarkEnd w:id="3"/>
      <w:r w:rsidR="00C474B0" w:rsidRPr="00812939">
        <w:rPr>
          <w:sz w:val="22"/>
          <w:szCs w:val="22"/>
          <w:lang w:eastAsia="ar-SA"/>
        </w:rPr>
        <w:t>en concepto de remuneraciones de la Comisión Fiscalizadora por el ejercicio cerrado al 31 de diciembre de 202</w:t>
      </w:r>
      <w:r w:rsidR="00153AD6" w:rsidRPr="00812939">
        <w:rPr>
          <w:sz w:val="22"/>
          <w:szCs w:val="22"/>
          <w:lang w:eastAsia="ar-SA"/>
        </w:rPr>
        <w:t>1</w:t>
      </w:r>
      <w:r w:rsidR="00C474B0" w:rsidRPr="00812939">
        <w:rPr>
          <w:sz w:val="22"/>
          <w:szCs w:val="22"/>
          <w:lang w:val="es-AR"/>
        </w:rPr>
        <w:t>.</w:t>
      </w:r>
    </w:p>
    <w:p w14:paraId="0660B4D8" w14:textId="77777777" w:rsidR="0020669F" w:rsidRPr="00812939" w:rsidRDefault="0020669F" w:rsidP="001A0318">
      <w:pPr>
        <w:tabs>
          <w:tab w:val="left" w:pos="8789"/>
        </w:tabs>
        <w:jc w:val="both"/>
        <w:rPr>
          <w:sz w:val="22"/>
          <w:szCs w:val="22"/>
          <w:lang w:val="es-AR"/>
        </w:rPr>
      </w:pPr>
    </w:p>
    <w:p w14:paraId="4706727F" w14:textId="77777777" w:rsidR="00CA2F5C" w:rsidRPr="00812939" w:rsidRDefault="00632E10" w:rsidP="001A0318">
      <w:pPr>
        <w:jc w:val="both"/>
        <w:rPr>
          <w:b/>
          <w:bCs/>
          <w:sz w:val="22"/>
          <w:szCs w:val="22"/>
          <w:lang w:val="es-AR"/>
        </w:rPr>
      </w:pPr>
      <w:r w:rsidRPr="00812939">
        <w:rPr>
          <w:b/>
          <w:bCs/>
          <w:sz w:val="22"/>
          <w:szCs w:val="22"/>
          <w:lang w:val="es-AR"/>
        </w:rPr>
        <w:t>9</w:t>
      </w:r>
      <w:r w:rsidR="0087334A" w:rsidRPr="00812939">
        <w:rPr>
          <w:b/>
          <w:bCs/>
          <w:sz w:val="22"/>
          <w:szCs w:val="22"/>
          <w:lang w:val="es-AR"/>
        </w:rPr>
        <w:t xml:space="preserve">. </w:t>
      </w:r>
      <w:r w:rsidR="00CA2F5C" w:rsidRPr="00812939">
        <w:rPr>
          <w:b/>
          <w:bCs/>
          <w:sz w:val="22"/>
          <w:szCs w:val="22"/>
          <w:lang w:val="es-AR"/>
        </w:rPr>
        <w:t>Fijación del número de miembros titulares y suplentes de la Comisión Fiscalizadora.</w:t>
      </w:r>
    </w:p>
    <w:p w14:paraId="5D635C89" w14:textId="77777777" w:rsidR="0087334A" w:rsidRPr="00812939" w:rsidRDefault="0087334A" w:rsidP="001A0318">
      <w:pPr>
        <w:jc w:val="both"/>
        <w:rPr>
          <w:b/>
          <w:bCs/>
          <w:sz w:val="22"/>
          <w:szCs w:val="22"/>
        </w:rPr>
      </w:pPr>
    </w:p>
    <w:p w14:paraId="47E1CAE9" w14:textId="77777777" w:rsidR="0087334A" w:rsidRPr="00812939" w:rsidRDefault="0087334A" w:rsidP="001A0318">
      <w:pPr>
        <w:jc w:val="both"/>
        <w:rPr>
          <w:sz w:val="22"/>
          <w:szCs w:val="22"/>
          <w:lang w:val="es-AR"/>
        </w:rPr>
      </w:pPr>
      <w:r w:rsidRPr="00812939">
        <w:rPr>
          <w:sz w:val="22"/>
          <w:szCs w:val="22"/>
        </w:rPr>
        <w:t xml:space="preserve">Se aprobó por mayoría </w:t>
      </w:r>
      <w:r w:rsidR="0085655A" w:rsidRPr="00812939">
        <w:rPr>
          <w:sz w:val="22"/>
          <w:szCs w:val="22"/>
        </w:rPr>
        <w:t xml:space="preserve">absoluta </w:t>
      </w:r>
      <w:r w:rsidRPr="00812939">
        <w:rPr>
          <w:sz w:val="22"/>
          <w:szCs w:val="22"/>
        </w:rPr>
        <w:t>de votos computables</w:t>
      </w:r>
      <w:r w:rsidR="0020669F" w:rsidRPr="00812939">
        <w:rPr>
          <w:sz w:val="22"/>
          <w:szCs w:val="22"/>
        </w:rPr>
        <w:t xml:space="preserve"> </w:t>
      </w:r>
      <w:r w:rsidRPr="00812939">
        <w:rPr>
          <w:sz w:val="22"/>
          <w:szCs w:val="22"/>
        </w:rPr>
        <w:t xml:space="preserve">fijar en </w:t>
      </w:r>
      <w:r w:rsidR="00B4772E" w:rsidRPr="00812939">
        <w:rPr>
          <w:sz w:val="22"/>
          <w:szCs w:val="22"/>
        </w:rPr>
        <w:t>tres (</w:t>
      </w:r>
      <w:r w:rsidR="0069179D" w:rsidRPr="00812939">
        <w:rPr>
          <w:sz w:val="22"/>
          <w:szCs w:val="22"/>
        </w:rPr>
        <w:t>3</w:t>
      </w:r>
      <w:r w:rsidR="00B4772E" w:rsidRPr="00812939">
        <w:rPr>
          <w:sz w:val="22"/>
          <w:szCs w:val="22"/>
        </w:rPr>
        <w:t>)</w:t>
      </w:r>
      <w:r w:rsidR="00D27D73" w:rsidRPr="00812939">
        <w:rPr>
          <w:sz w:val="22"/>
          <w:szCs w:val="22"/>
        </w:rPr>
        <w:t xml:space="preserve"> </w:t>
      </w:r>
      <w:r w:rsidR="00362239" w:rsidRPr="00812939">
        <w:rPr>
          <w:sz w:val="22"/>
          <w:szCs w:val="22"/>
        </w:rPr>
        <w:t xml:space="preserve">el número de </w:t>
      </w:r>
      <w:r w:rsidRPr="00812939">
        <w:rPr>
          <w:sz w:val="22"/>
          <w:szCs w:val="22"/>
        </w:rPr>
        <w:t>miembros titulares y e</w:t>
      </w:r>
      <w:r w:rsidR="00362239" w:rsidRPr="00812939">
        <w:rPr>
          <w:sz w:val="22"/>
          <w:szCs w:val="22"/>
        </w:rPr>
        <w:t>n t</w:t>
      </w:r>
      <w:r w:rsidR="00D27D73" w:rsidRPr="00812939">
        <w:rPr>
          <w:sz w:val="22"/>
          <w:szCs w:val="22"/>
        </w:rPr>
        <w:t>res</w:t>
      </w:r>
      <w:r w:rsidR="00B4772E" w:rsidRPr="00812939">
        <w:rPr>
          <w:sz w:val="22"/>
          <w:szCs w:val="22"/>
        </w:rPr>
        <w:t xml:space="preserve"> (3)</w:t>
      </w:r>
      <w:r w:rsidR="00362239" w:rsidRPr="00812939">
        <w:rPr>
          <w:sz w:val="22"/>
          <w:szCs w:val="22"/>
        </w:rPr>
        <w:t xml:space="preserve"> el número de</w:t>
      </w:r>
      <w:r w:rsidR="00D27D73" w:rsidRPr="00812939">
        <w:rPr>
          <w:sz w:val="22"/>
          <w:szCs w:val="22"/>
        </w:rPr>
        <w:t xml:space="preserve"> </w:t>
      </w:r>
      <w:r w:rsidRPr="00812939">
        <w:rPr>
          <w:sz w:val="22"/>
          <w:szCs w:val="22"/>
        </w:rPr>
        <w:t>miembros suplentes de la Comisión Fiscalizadora de la sociedad</w:t>
      </w:r>
      <w:r w:rsidRPr="00812939">
        <w:rPr>
          <w:sz w:val="22"/>
          <w:szCs w:val="22"/>
          <w:lang w:val="es-AR"/>
        </w:rPr>
        <w:t>.</w:t>
      </w:r>
    </w:p>
    <w:p w14:paraId="3C323000" w14:textId="77777777" w:rsidR="002A5A47" w:rsidRPr="00812939" w:rsidRDefault="002A5A47" w:rsidP="001A0318">
      <w:pPr>
        <w:jc w:val="both"/>
        <w:rPr>
          <w:sz w:val="22"/>
          <w:szCs w:val="22"/>
          <w:lang w:val="es-AR"/>
        </w:rPr>
      </w:pPr>
    </w:p>
    <w:p w14:paraId="6C68444B" w14:textId="77777777" w:rsidR="0087334A" w:rsidRPr="00812939" w:rsidRDefault="006B3C9C" w:rsidP="001A0318">
      <w:pPr>
        <w:jc w:val="both"/>
        <w:rPr>
          <w:b/>
          <w:bCs/>
          <w:sz w:val="22"/>
          <w:szCs w:val="22"/>
          <w:lang w:val="es-AR"/>
        </w:rPr>
      </w:pPr>
      <w:r w:rsidRPr="00812939">
        <w:rPr>
          <w:b/>
          <w:bCs/>
          <w:sz w:val="22"/>
          <w:szCs w:val="22"/>
          <w:lang w:val="es-AR"/>
        </w:rPr>
        <w:t>1</w:t>
      </w:r>
      <w:r w:rsidR="00A44D7A" w:rsidRPr="00812939">
        <w:rPr>
          <w:b/>
          <w:bCs/>
          <w:sz w:val="22"/>
          <w:szCs w:val="22"/>
          <w:lang w:val="es-AR"/>
        </w:rPr>
        <w:t>0</w:t>
      </w:r>
      <w:r w:rsidR="0087334A" w:rsidRPr="00812939">
        <w:rPr>
          <w:b/>
          <w:bCs/>
          <w:sz w:val="22"/>
          <w:szCs w:val="22"/>
          <w:lang w:val="es-AR"/>
        </w:rPr>
        <w:t xml:space="preserve">. </w:t>
      </w:r>
      <w:r w:rsidR="00CA2F5C" w:rsidRPr="00812939">
        <w:rPr>
          <w:b/>
          <w:bCs/>
          <w:sz w:val="22"/>
          <w:szCs w:val="22"/>
          <w:lang w:val="es-AR"/>
        </w:rPr>
        <w:t xml:space="preserve">Elección de un miembro titular y un suplente de la Comisión Fiscalizadora por la Clase A. </w:t>
      </w:r>
    </w:p>
    <w:p w14:paraId="7710D858" w14:textId="77777777" w:rsidR="0087334A" w:rsidRPr="00812939" w:rsidRDefault="0087334A" w:rsidP="001A0318">
      <w:pPr>
        <w:autoSpaceDE w:val="0"/>
        <w:autoSpaceDN w:val="0"/>
        <w:ind w:right="-1"/>
        <w:jc w:val="both"/>
        <w:rPr>
          <w:b/>
          <w:sz w:val="22"/>
          <w:szCs w:val="22"/>
        </w:rPr>
      </w:pPr>
    </w:p>
    <w:p w14:paraId="5C48A5C6" w14:textId="0F01E17B" w:rsidR="0087334A" w:rsidRPr="00812939" w:rsidRDefault="0087334A" w:rsidP="00480FB1">
      <w:pPr>
        <w:autoSpaceDE w:val="0"/>
        <w:autoSpaceDN w:val="0"/>
        <w:jc w:val="both"/>
        <w:rPr>
          <w:sz w:val="22"/>
          <w:szCs w:val="22"/>
        </w:rPr>
      </w:pPr>
      <w:r w:rsidRPr="00812939">
        <w:rPr>
          <w:sz w:val="22"/>
          <w:szCs w:val="22"/>
        </w:rPr>
        <w:t xml:space="preserve">El </w:t>
      </w:r>
      <w:r w:rsidR="008C0D2D" w:rsidRPr="00812939">
        <w:rPr>
          <w:sz w:val="22"/>
          <w:szCs w:val="22"/>
        </w:rPr>
        <w:t>accionista por la Clase A</w:t>
      </w:r>
      <w:r w:rsidRPr="00812939">
        <w:rPr>
          <w:sz w:val="22"/>
          <w:szCs w:val="22"/>
        </w:rPr>
        <w:t xml:space="preserve"> designó por Asamblea Especial de la Clase A a los señores </w:t>
      </w:r>
      <w:r w:rsidR="00A9089D" w:rsidRPr="0017654A">
        <w:rPr>
          <w:sz w:val="22"/>
          <w:szCs w:val="22"/>
        </w:rPr>
        <w:t xml:space="preserve">Cr. Horacio Ubaldo Kunstler </w:t>
      </w:r>
      <w:r w:rsidR="003C55BE" w:rsidRPr="0017654A">
        <w:rPr>
          <w:sz w:val="22"/>
          <w:szCs w:val="22"/>
        </w:rPr>
        <w:t xml:space="preserve">como </w:t>
      </w:r>
      <w:r w:rsidR="00EB0F05">
        <w:rPr>
          <w:sz w:val="22"/>
          <w:szCs w:val="22"/>
        </w:rPr>
        <w:t>S</w:t>
      </w:r>
      <w:r w:rsidR="003C55BE" w:rsidRPr="0017654A">
        <w:rPr>
          <w:sz w:val="22"/>
          <w:szCs w:val="22"/>
        </w:rPr>
        <w:t xml:space="preserve">índico titular </w:t>
      </w:r>
      <w:r w:rsidR="001A0318" w:rsidRPr="0017654A">
        <w:rPr>
          <w:sz w:val="22"/>
          <w:szCs w:val="22"/>
        </w:rPr>
        <w:t>y</w:t>
      </w:r>
      <w:r w:rsidR="00A9089D" w:rsidRPr="0017654A">
        <w:rPr>
          <w:sz w:val="22"/>
          <w:szCs w:val="22"/>
        </w:rPr>
        <w:t xml:space="preserve"> Cr. </w:t>
      </w:r>
      <w:r w:rsidR="00ED2B86">
        <w:rPr>
          <w:sz w:val="22"/>
          <w:szCs w:val="22"/>
        </w:rPr>
        <w:t>Arturo Jorge Zaera</w:t>
      </w:r>
      <w:r w:rsidR="00A9089D" w:rsidRPr="0017654A">
        <w:rPr>
          <w:sz w:val="22"/>
          <w:szCs w:val="22"/>
        </w:rPr>
        <w:t xml:space="preserve"> </w:t>
      </w:r>
      <w:r w:rsidR="003C55BE" w:rsidRPr="0017654A">
        <w:rPr>
          <w:sz w:val="22"/>
          <w:szCs w:val="22"/>
        </w:rPr>
        <w:t>como Síndico</w:t>
      </w:r>
      <w:r w:rsidRPr="0017654A">
        <w:rPr>
          <w:sz w:val="22"/>
          <w:szCs w:val="22"/>
        </w:rPr>
        <w:t xml:space="preserve"> suplente</w:t>
      </w:r>
      <w:r w:rsidRPr="00812939">
        <w:rPr>
          <w:sz w:val="22"/>
          <w:szCs w:val="22"/>
        </w:rPr>
        <w:t>, ambos por el período estatutario de un ejercicio.</w:t>
      </w:r>
    </w:p>
    <w:p w14:paraId="6A0C75DE" w14:textId="77777777" w:rsidR="002A5A47" w:rsidRPr="00812939" w:rsidRDefault="002A5A47" w:rsidP="00D9300B">
      <w:pPr>
        <w:jc w:val="both"/>
        <w:rPr>
          <w:sz w:val="22"/>
          <w:szCs w:val="22"/>
        </w:rPr>
      </w:pPr>
    </w:p>
    <w:p w14:paraId="7B12B6C9" w14:textId="77777777" w:rsidR="0087334A" w:rsidRPr="00812939" w:rsidRDefault="006B3C9C" w:rsidP="00D9300B">
      <w:pPr>
        <w:jc w:val="both"/>
        <w:rPr>
          <w:b/>
          <w:bCs/>
          <w:sz w:val="22"/>
          <w:szCs w:val="22"/>
          <w:lang w:val="es-AR"/>
        </w:rPr>
      </w:pPr>
      <w:r w:rsidRPr="00812939">
        <w:rPr>
          <w:b/>
          <w:bCs/>
          <w:sz w:val="22"/>
          <w:szCs w:val="22"/>
          <w:lang w:val="es-AR"/>
        </w:rPr>
        <w:lastRenderedPageBreak/>
        <w:t>1</w:t>
      </w:r>
      <w:r w:rsidR="00A44D7A" w:rsidRPr="00812939">
        <w:rPr>
          <w:b/>
          <w:bCs/>
          <w:sz w:val="22"/>
          <w:szCs w:val="22"/>
          <w:lang w:val="es-AR"/>
        </w:rPr>
        <w:t>1</w:t>
      </w:r>
      <w:r w:rsidR="0087334A" w:rsidRPr="00812939">
        <w:rPr>
          <w:b/>
          <w:bCs/>
          <w:sz w:val="22"/>
          <w:szCs w:val="22"/>
          <w:lang w:val="es-AR"/>
        </w:rPr>
        <w:t xml:space="preserve">. </w:t>
      </w:r>
      <w:r w:rsidR="00CA2F5C" w:rsidRPr="00812939">
        <w:rPr>
          <w:b/>
          <w:bCs/>
          <w:sz w:val="22"/>
          <w:szCs w:val="22"/>
          <w:lang w:val="es-AR"/>
        </w:rPr>
        <w:t xml:space="preserve">Elección de miembros titulares y suplentes de la Comisión Fiscalizadora por la Clase D. </w:t>
      </w:r>
    </w:p>
    <w:p w14:paraId="17FB47DD" w14:textId="77777777" w:rsidR="0087334A" w:rsidRPr="00812939" w:rsidRDefault="0087334A" w:rsidP="00D9300B">
      <w:pPr>
        <w:pStyle w:val="Sangra3detindependiente"/>
        <w:autoSpaceDE w:val="0"/>
        <w:autoSpaceDN w:val="0"/>
        <w:adjustRightInd w:val="0"/>
        <w:spacing w:after="0"/>
        <w:ind w:left="0"/>
        <w:jc w:val="both"/>
        <w:rPr>
          <w:sz w:val="22"/>
          <w:szCs w:val="22"/>
        </w:rPr>
      </w:pPr>
      <w:r w:rsidRPr="00812939">
        <w:rPr>
          <w:sz w:val="22"/>
          <w:szCs w:val="22"/>
        </w:rPr>
        <w:t xml:space="preserve"> </w:t>
      </w:r>
    </w:p>
    <w:p w14:paraId="1E00B318" w14:textId="5633D8B7" w:rsidR="008576B2" w:rsidRPr="00812939" w:rsidRDefault="0087334A" w:rsidP="0017654A">
      <w:pPr>
        <w:autoSpaceDE w:val="0"/>
        <w:autoSpaceDN w:val="0"/>
        <w:jc w:val="both"/>
        <w:rPr>
          <w:sz w:val="22"/>
          <w:szCs w:val="22"/>
        </w:rPr>
      </w:pPr>
      <w:r w:rsidRPr="00812939">
        <w:rPr>
          <w:sz w:val="22"/>
          <w:szCs w:val="22"/>
        </w:rPr>
        <w:t xml:space="preserve">Se </w:t>
      </w:r>
      <w:r w:rsidR="004351B0" w:rsidRPr="00812939">
        <w:rPr>
          <w:sz w:val="22"/>
          <w:szCs w:val="22"/>
        </w:rPr>
        <w:t>aprobó</w:t>
      </w:r>
      <w:r w:rsidRPr="00812939">
        <w:rPr>
          <w:sz w:val="22"/>
          <w:szCs w:val="22"/>
        </w:rPr>
        <w:t xml:space="preserve"> por mayoría de votos computables</w:t>
      </w:r>
      <w:r w:rsidR="00362239" w:rsidRPr="00812939">
        <w:rPr>
          <w:sz w:val="22"/>
          <w:szCs w:val="22"/>
        </w:rPr>
        <w:t xml:space="preserve"> </w:t>
      </w:r>
      <w:r w:rsidRPr="00812939">
        <w:rPr>
          <w:sz w:val="22"/>
          <w:szCs w:val="22"/>
        </w:rPr>
        <w:t xml:space="preserve">de las acciones Clase D designar a </w:t>
      </w:r>
      <w:r w:rsidR="00510B78" w:rsidRPr="0017654A">
        <w:rPr>
          <w:sz w:val="22"/>
          <w:szCs w:val="22"/>
        </w:rPr>
        <w:t>Raquel Inés Orozco</w:t>
      </w:r>
      <w:r w:rsidR="00CB6D88" w:rsidRPr="0017654A">
        <w:rPr>
          <w:sz w:val="22"/>
          <w:szCs w:val="22"/>
        </w:rPr>
        <w:t xml:space="preserve"> y</w:t>
      </w:r>
      <w:r w:rsidR="00A9089D" w:rsidRPr="0017654A">
        <w:rPr>
          <w:sz w:val="22"/>
          <w:szCs w:val="22"/>
        </w:rPr>
        <w:t xml:space="preserve"> Cr. Francisco Daniel Gonz</w:t>
      </w:r>
      <w:r w:rsidR="00654009">
        <w:rPr>
          <w:sz w:val="22"/>
          <w:szCs w:val="22"/>
        </w:rPr>
        <w:t>á</w:t>
      </w:r>
      <w:r w:rsidR="00A9089D" w:rsidRPr="0017654A">
        <w:rPr>
          <w:sz w:val="22"/>
          <w:szCs w:val="22"/>
        </w:rPr>
        <w:t>le</w:t>
      </w:r>
      <w:r w:rsidR="00477DF3" w:rsidRPr="0017654A">
        <w:rPr>
          <w:sz w:val="22"/>
          <w:szCs w:val="22"/>
        </w:rPr>
        <w:t>z</w:t>
      </w:r>
      <w:r w:rsidR="00A9089D" w:rsidRPr="0017654A">
        <w:rPr>
          <w:sz w:val="22"/>
          <w:szCs w:val="22"/>
        </w:rPr>
        <w:t xml:space="preserve"> </w:t>
      </w:r>
      <w:r w:rsidRPr="0017654A">
        <w:rPr>
          <w:sz w:val="22"/>
          <w:szCs w:val="22"/>
        </w:rPr>
        <w:t>como síndicos titulares y a</w:t>
      </w:r>
      <w:r w:rsidR="00CB6D88" w:rsidRPr="0017654A">
        <w:rPr>
          <w:sz w:val="22"/>
          <w:szCs w:val="22"/>
        </w:rPr>
        <w:t xml:space="preserve"> </w:t>
      </w:r>
      <w:r w:rsidR="004351B0" w:rsidRPr="0017654A">
        <w:rPr>
          <w:sz w:val="22"/>
          <w:szCs w:val="22"/>
        </w:rPr>
        <w:t>l</w:t>
      </w:r>
      <w:r w:rsidR="00CB6D88" w:rsidRPr="0017654A">
        <w:rPr>
          <w:sz w:val="22"/>
          <w:szCs w:val="22"/>
        </w:rPr>
        <w:t>as</w:t>
      </w:r>
      <w:r w:rsidR="004351B0" w:rsidRPr="0017654A">
        <w:rPr>
          <w:sz w:val="22"/>
          <w:szCs w:val="22"/>
        </w:rPr>
        <w:t xml:space="preserve"> </w:t>
      </w:r>
      <w:r w:rsidR="00362239" w:rsidRPr="0017654A">
        <w:rPr>
          <w:sz w:val="22"/>
          <w:szCs w:val="22"/>
        </w:rPr>
        <w:t>señoras H</w:t>
      </w:r>
      <w:r w:rsidR="00CB6D88" w:rsidRPr="0017654A">
        <w:rPr>
          <w:sz w:val="22"/>
          <w:szCs w:val="22"/>
        </w:rPr>
        <w:t>ebe C</w:t>
      </w:r>
      <w:r w:rsidR="00362239" w:rsidRPr="0017654A">
        <w:rPr>
          <w:sz w:val="22"/>
          <w:szCs w:val="22"/>
        </w:rPr>
        <w:t>ereseto</w:t>
      </w:r>
      <w:r w:rsidR="004351B0" w:rsidRPr="0017654A">
        <w:rPr>
          <w:sz w:val="22"/>
          <w:szCs w:val="22"/>
        </w:rPr>
        <w:t xml:space="preserve"> </w:t>
      </w:r>
      <w:r w:rsidR="00510B78" w:rsidRPr="0017654A">
        <w:rPr>
          <w:sz w:val="22"/>
          <w:szCs w:val="22"/>
        </w:rPr>
        <w:t xml:space="preserve">y </w:t>
      </w:r>
      <w:r w:rsidR="001A3B3C">
        <w:rPr>
          <w:sz w:val="22"/>
          <w:szCs w:val="22"/>
        </w:rPr>
        <w:t>Enrique Alfredo Fila</w:t>
      </w:r>
      <w:r w:rsidR="00477DF3" w:rsidRPr="0017654A">
        <w:rPr>
          <w:sz w:val="22"/>
          <w:szCs w:val="22"/>
        </w:rPr>
        <w:t xml:space="preserve"> </w:t>
      </w:r>
      <w:r w:rsidRPr="0017654A">
        <w:rPr>
          <w:sz w:val="22"/>
          <w:szCs w:val="22"/>
        </w:rPr>
        <w:t>como síndicos suplente</w:t>
      </w:r>
      <w:r w:rsidR="004351B0" w:rsidRPr="0017654A">
        <w:rPr>
          <w:sz w:val="22"/>
          <w:szCs w:val="22"/>
        </w:rPr>
        <w:t>s</w:t>
      </w:r>
      <w:r w:rsidR="004351B0" w:rsidRPr="00812939">
        <w:rPr>
          <w:sz w:val="22"/>
          <w:szCs w:val="22"/>
        </w:rPr>
        <w:t>, tod</w:t>
      </w:r>
      <w:r w:rsidR="0085655A" w:rsidRPr="00812939">
        <w:rPr>
          <w:sz w:val="22"/>
          <w:szCs w:val="22"/>
        </w:rPr>
        <w:t>o</w:t>
      </w:r>
      <w:r w:rsidR="004351B0" w:rsidRPr="00812939">
        <w:rPr>
          <w:sz w:val="22"/>
          <w:szCs w:val="22"/>
        </w:rPr>
        <w:t>s ell</w:t>
      </w:r>
      <w:r w:rsidR="0085655A" w:rsidRPr="00812939">
        <w:rPr>
          <w:sz w:val="22"/>
          <w:szCs w:val="22"/>
        </w:rPr>
        <w:t>o</w:t>
      </w:r>
      <w:r w:rsidR="004351B0" w:rsidRPr="00812939">
        <w:rPr>
          <w:sz w:val="22"/>
          <w:szCs w:val="22"/>
        </w:rPr>
        <w:t>s por el período estatutario de un ejercicio.</w:t>
      </w:r>
    </w:p>
    <w:p w14:paraId="1BE34FFA" w14:textId="77777777" w:rsidR="00CB6D88" w:rsidRPr="0017654A" w:rsidRDefault="00CB6D88" w:rsidP="00CB6D88">
      <w:pPr>
        <w:tabs>
          <w:tab w:val="left" w:pos="8789"/>
        </w:tabs>
        <w:jc w:val="both"/>
        <w:rPr>
          <w:sz w:val="22"/>
          <w:szCs w:val="22"/>
        </w:rPr>
      </w:pPr>
    </w:p>
    <w:p w14:paraId="7A7FDC65" w14:textId="77777777" w:rsidR="0087334A" w:rsidRPr="00812939" w:rsidRDefault="006B3C9C" w:rsidP="00F904EF">
      <w:pPr>
        <w:jc w:val="both"/>
        <w:rPr>
          <w:b/>
          <w:bCs/>
          <w:sz w:val="22"/>
          <w:szCs w:val="22"/>
          <w:lang w:val="es-AR"/>
        </w:rPr>
      </w:pPr>
      <w:r w:rsidRPr="00812939">
        <w:rPr>
          <w:b/>
          <w:bCs/>
          <w:sz w:val="22"/>
          <w:szCs w:val="22"/>
          <w:lang w:val="es-AR"/>
        </w:rPr>
        <w:t>1</w:t>
      </w:r>
      <w:r w:rsidR="00A44D7A" w:rsidRPr="00812939">
        <w:rPr>
          <w:b/>
          <w:bCs/>
          <w:sz w:val="22"/>
          <w:szCs w:val="22"/>
          <w:lang w:val="es-AR"/>
        </w:rPr>
        <w:t>2</w:t>
      </w:r>
      <w:r w:rsidR="0087334A" w:rsidRPr="00812939">
        <w:rPr>
          <w:b/>
          <w:bCs/>
          <w:sz w:val="22"/>
          <w:szCs w:val="22"/>
          <w:lang w:val="es-AR"/>
        </w:rPr>
        <w:t xml:space="preserve">. </w:t>
      </w:r>
      <w:r w:rsidR="00CA2F5C" w:rsidRPr="00812939">
        <w:rPr>
          <w:b/>
          <w:sz w:val="22"/>
          <w:szCs w:val="22"/>
        </w:rPr>
        <w:t xml:space="preserve">Fijación del número de miembros titulares y suplentes del Directorio. </w:t>
      </w:r>
    </w:p>
    <w:p w14:paraId="1636FFD6" w14:textId="77777777" w:rsidR="0087334A" w:rsidRPr="00812939" w:rsidRDefault="0087334A" w:rsidP="00A20B90">
      <w:pPr>
        <w:autoSpaceDE w:val="0"/>
        <w:autoSpaceDN w:val="0"/>
        <w:adjustRightInd w:val="0"/>
        <w:jc w:val="both"/>
        <w:rPr>
          <w:sz w:val="22"/>
          <w:szCs w:val="22"/>
        </w:rPr>
      </w:pPr>
    </w:p>
    <w:p w14:paraId="57017302" w14:textId="77777777" w:rsidR="0087334A" w:rsidRPr="00812939" w:rsidRDefault="0087334A" w:rsidP="00A20B90">
      <w:pPr>
        <w:pStyle w:val="msolistparagraph0"/>
        <w:ind w:left="0"/>
        <w:jc w:val="both"/>
        <w:rPr>
          <w:rFonts w:ascii="Arial" w:hAnsi="Arial" w:cs="Arial"/>
          <w:sz w:val="22"/>
          <w:szCs w:val="22"/>
        </w:rPr>
      </w:pPr>
      <w:r w:rsidRPr="00812939">
        <w:rPr>
          <w:rFonts w:ascii="Arial" w:hAnsi="Arial" w:cs="Arial"/>
          <w:sz w:val="22"/>
          <w:szCs w:val="22"/>
        </w:rPr>
        <w:t xml:space="preserve">Se aprobó por mayoría </w:t>
      </w:r>
      <w:r w:rsidR="0085655A" w:rsidRPr="00812939">
        <w:rPr>
          <w:rFonts w:ascii="Arial" w:hAnsi="Arial" w:cs="Arial"/>
          <w:sz w:val="22"/>
          <w:szCs w:val="22"/>
        </w:rPr>
        <w:t xml:space="preserve">absoluta </w:t>
      </w:r>
      <w:r w:rsidRPr="00812939">
        <w:rPr>
          <w:rFonts w:ascii="Arial" w:hAnsi="Arial" w:cs="Arial"/>
          <w:sz w:val="22"/>
          <w:szCs w:val="22"/>
        </w:rPr>
        <w:t>de votos computables fijar</w:t>
      </w:r>
      <w:r w:rsidR="00362239" w:rsidRPr="00812939">
        <w:rPr>
          <w:rFonts w:ascii="Arial" w:hAnsi="Arial" w:cs="Arial"/>
          <w:sz w:val="22"/>
          <w:szCs w:val="22"/>
        </w:rPr>
        <w:t xml:space="preserve"> en</w:t>
      </w:r>
      <w:r w:rsidRPr="00812939">
        <w:rPr>
          <w:rFonts w:ascii="Arial" w:hAnsi="Arial" w:cs="Arial"/>
          <w:sz w:val="22"/>
          <w:szCs w:val="22"/>
        </w:rPr>
        <w:t xml:space="preserve"> </w:t>
      </w:r>
      <w:r w:rsidR="00ED2B86">
        <w:rPr>
          <w:rFonts w:ascii="Arial" w:hAnsi="Arial" w:cs="Arial"/>
          <w:sz w:val="22"/>
          <w:szCs w:val="22"/>
        </w:rPr>
        <w:t>doce</w:t>
      </w:r>
      <w:r w:rsidR="005B42B5" w:rsidRPr="00812939">
        <w:rPr>
          <w:rFonts w:ascii="Arial" w:hAnsi="Arial" w:cs="Arial"/>
          <w:sz w:val="22"/>
          <w:szCs w:val="22"/>
        </w:rPr>
        <w:t xml:space="preserve"> </w:t>
      </w:r>
      <w:r w:rsidR="004B0AEA" w:rsidRPr="00812939">
        <w:rPr>
          <w:rFonts w:ascii="Arial" w:hAnsi="Arial" w:cs="Arial"/>
          <w:sz w:val="22"/>
          <w:szCs w:val="22"/>
        </w:rPr>
        <w:t>(</w:t>
      </w:r>
      <w:r w:rsidR="00ED2B86">
        <w:rPr>
          <w:rFonts w:ascii="Arial" w:hAnsi="Arial" w:cs="Arial"/>
          <w:sz w:val="22"/>
          <w:szCs w:val="22"/>
        </w:rPr>
        <w:t>12</w:t>
      </w:r>
      <w:r w:rsidR="004B0AEA" w:rsidRPr="00812939">
        <w:rPr>
          <w:rFonts w:ascii="Arial" w:hAnsi="Arial" w:cs="Arial"/>
          <w:sz w:val="22"/>
          <w:szCs w:val="22"/>
        </w:rPr>
        <w:t xml:space="preserve">) </w:t>
      </w:r>
      <w:r w:rsidR="00362239" w:rsidRPr="00812939">
        <w:rPr>
          <w:rFonts w:ascii="Arial" w:hAnsi="Arial" w:cs="Arial"/>
          <w:sz w:val="22"/>
          <w:szCs w:val="22"/>
        </w:rPr>
        <w:t xml:space="preserve">el número de </w:t>
      </w:r>
      <w:r w:rsidRPr="00812939">
        <w:rPr>
          <w:rFonts w:ascii="Arial" w:hAnsi="Arial" w:cs="Arial"/>
          <w:sz w:val="22"/>
          <w:szCs w:val="22"/>
        </w:rPr>
        <w:t>miembros titulares y en</w:t>
      </w:r>
      <w:r w:rsidR="00A5656C" w:rsidRPr="00812939">
        <w:rPr>
          <w:rFonts w:ascii="Arial" w:hAnsi="Arial" w:cs="Arial"/>
          <w:sz w:val="22"/>
          <w:szCs w:val="22"/>
        </w:rPr>
        <w:t xml:space="preserve"> once</w:t>
      </w:r>
      <w:r w:rsidR="004B0AEA" w:rsidRPr="00812939">
        <w:rPr>
          <w:rFonts w:ascii="Arial" w:hAnsi="Arial" w:cs="Arial"/>
          <w:sz w:val="22"/>
          <w:szCs w:val="22"/>
        </w:rPr>
        <w:t xml:space="preserve"> (11)</w:t>
      </w:r>
      <w:r w:rsidRPr="00812939">
        <w:rPr>
          <w:rFonts w:ascii="Arial" w:hAnsi="Arial" w:cs="Arial"/>
          <w:sz w:val="22"/>
          <w:szCs w:val="22"/>
        </w:rPr>
        <w:t xml:space="preserve"> el número de miembros suplentes</w:t>
      </w:r>
      <w:r w:rsidR="004B0AEA" w:rsidRPr="00812939">
        <w:rPr>
          <w:rFonts w:ascii="Arial" w:hAnsi="Arial" w:cs="Arial"/>
          <w:sz w:val="22"/>
          <w:szCs w:val="22"/>
        </w:rPr>
        <w:t xml:space="preserve"> del Directorio</w:t>
      </w:r>
      <w:r w:rsidRPr="00812939">
        <w:rPr>
          <w:rFonts w:ascii="Arial" w:hAnsi="Arial" w:cs="Arial"/>
          <w:sz w:val="22"/>
          <w:szCs w:val="22"/>
        </w:rPr>
        <w:t>.</w:t>
      </w:r>
    </w:p>
    <w:p w14:paraId="6DA5EB64" w14:textId="77777777" w:rsidR="002A5A47" w:rsidRPr="00812939" w:rsidRDefault="002A5A47" w:rsidP="00A20B90">
      <w:pPr>
        <w:jc w:val="both"/>
        <w:rPr>
          <w:b/>
          <w:bCs/>
          <w:sz w:val="22"/>
          <w:szCs w:val="22"/>
        </w:rPr>
      </w:pPr>
    </w:p>
    <w:p w14:paraId="1144491A" w14:textId="77777777" w:rsidR="00CA2F5C" w:rsidRPr="00812939" w:rsidRDefault="006B3C9C" w:rsidP="00A20B90">
      <w:pPr>
        <w:jc w:val="both"/>
        <w:rPr>
          <w:b/>
          <w:sz w:val="22"/>
          <w:szCs w:val="22"/>
        </w:rPr>
      </w:pPr>
      <w:r w:rsidRPr="00812939">
        <w:rPr>
          <w:b/>
          <w:bCs/>
          <w:sz w:val="22"/>
          <w:szCs w:val="22"/>
          <w:lang w:val="es-AR"/>
        </w:rPr>
        <w:t>1</w:t>
      </w:r>
      <w:r w:rsidR="006B6395" w:rsidRPr="00812939">
        <w:rPr>
          <w:b/>
          <w:bCs/>
          <w:sz w:val="22"/>
          <w:szCs w:val="22"/>
          <w:lang w:val="es-AR"/>
        </w:rPr>
        <w:t>3</w:t>
      </w:r>
      <w:r w:rsidR="0087334A" w:rsidRPr="00812939">
        <w:rPr>
          <w:b/>
          <w:bCs/>
          <w:sz w:val="22"/>
          <w:szCs w:val="22"/>
          <w:lang w:val="es-AR"/>
        </w:rPr>
        <w:t xml:space="preserve">. </w:t>
      </w:r>
      <w:r w:rsidR="00CA2F5C" w:rsidRPr="00812939">
        <w:rPr>
          <w:b/>
          <w:sz w:val="22"/>
          <w:szCs w:val="22"/>
        </w:rPr>
        <w:t>Elección de un miembro titular y un suplente del Directorio por la Clase A y fijación del mandato.</w:t>
      </w:r>
    </w:p>
    <w:p w14:paraId="03B521F9" w14:textId="77777777" w:rsidR="0087334A" w:rsidRPr="00812939" w:rsidRDefault="0087334A" w:rsidP="00A20B90">
      <w:pPr>
        <w:jc w:val="both"/>
        <w:rPr>
          <w:b/>
          <w:bCs/>
          <w:sz w:val="22"/>
          <w:szCs w:val="22"/>
        </w:rPr>
      </w:pPr>
    </w:p>
    <w:p w14:paraId="56E4F16C" w14:textId="77777777" w:rsidR="0087334A" w:rsidRPr="00812939" w:rsidRDefault="0087334A" w:rsidP="00A20B90">
      <w:pPr>
        <w:jc w:val="both"/>
        <w:rPr>
          <w:bCs/>
          <w:sz w:val="22"/>
          <w:szCs w:val="22"/>
          <w:lang w:val="es-AR"/>
        </w:rPr>
      </w:pPr>
      <w:r w:rsidRPr="00812939">
        <w:rPr>
          <w:sz w:val="22"/>
          <w:szCs w:val="22"/>
        </w:rPr>
        <w:t xml:space="preserve">El </w:t>
      </w:r>
      <w:r w:rsidR="008576B2" w:rsidRPr="00812939">
        <w:rPr>
          <w:sz w:val="22"/>
          <w:szCs w:val="22"/>
        </w:rPr>
        <w:t>accionista por la Clase A</w:t>
      </w:r>
      <w:r w:rsidRPr="00812939">
        <w:rPr>
          <w:sz w:val="22"/>
          <w:szCs w:val="22"/>
        </w:rPr>
        <w:t xml:space="preserve"> designó por Asamblea Especial de la Clase A a</w:t>
      </w:r>
      <w:r w:rsidR="004351B0" w:rsidRPr="00812939">
        <w:rPr>
          <w:sz w:val="22"/>
          <w:szCs w:val="22"/>
        </w:rPr>
        <w:t>l señor</w:t>
      </w:r>
      <w:r w:rsidRPr="00812939">
        <w:rPr>
          <w:sz w:val="22"/>
          <w:szCs w:val="22"/>
        </w:rPr>
        <w:t xml:space="preserve"> </w:t>
      </w:r>
      <w:r w:rsidR="007F682B" w:rsidRPr="00812939">
        <w:rPr>
          <w:sz w:val="22"/>
          <w:szCs w:val="22"/>
        </w:rPr>
        <w:t>Demian Tupac Panigo</w:t>
      </w:r>
      <w:r w:rsidR="00AC5484" w:rsidRPr="00812939">
        <w:rPr>
          <w:sz w:val="22"/>
          <w:szCs w:val="22"/>
        </w:rPr>
        <w:t xml:space="preserve"> </w:t>
      </w:r>
      <w:r w:rsidRPr="00812939">
        <w:rPr>
          <w:sz w:val="22"/>
          <w:szCs w:val="22"/>
        </w:rPr>
        <w:t xml:space="preserve">como director titular </w:t>
      </w:r>
      <w:r w:rsidR="009E3389" w:rsidRPr="00812939">
        <w:rPr>
          <w:bCs/>
          <w:sz w:val="22"/>
          <w:szCs w:val="22"/>
          <w:lang w:val="es-AR"/>
        </w:rPr>
        <w:t>con mandato por un ejercicio.</w:t>
      </w:r>
      <w:r w:rsidR="00CB6D88" w:rsidRPr="00812939">
        <w:rPr>
          <w:bCs/>
          <w:sz w:val="22"/>
          <w:szCs w:val="22"/>
          <w:lang w:val="es-AR"/>
        </w:rPr>
        <w:t xml:space="preserve"> </w:t>
      </w:r>
    </w:p>
    <w:p w14:paraId="280E9D45" w14:textId="77777777" w:rsidR="00C45A2F" w:rsidRPr="00812939" w:rsidRDefault="00C45A2F" w:rsidP="00A20B90">
      <w:pPr>
        <w:jc w:val="both"/>
        <w:rPr>
          <w:bCs/>
          <w:sz w:val="22"/>
          <w:szCs w:val="22"/>
          <w:lang w:val="es-AR"/>
        </w:rPr>
      </w:pPr>
    </w:p>
    <w:p w14:paraId="53B41C28" w14:textId="77777777" w:rsidR="00CA2F5C" w:rsidRPr="00812939" w:rsidRDefault="006B3C9C" w:rsidP="00A20B90">
      <w:pPr>
        <w:ind w:right="-1"/>
        <w:jc w:val="both"/>
        <w:rPr>
          <w:b/>
          <w:sz w:val="22"/>
          <w:szCs w:val="22"/>
        </w:rPr>
      </w:pPr>
      <w:r w:rsidRPr="00812939">
        <w:rPr>
          <w:b/>
          <w:bCs/>
          <w:sz w:val="22"/>
          <w:szCs w:val="22"/>
          <w:lang w:val="es-AR"/>
        </w:rPr>
        <w:t>1</w:t>
      </w:r>
      <w:r w:rsidR="006B6395" w:rsidRPr="00812939">
        <w:rPr>
          <w:b/>
          <w:bCs/>
          <w:sz w:val="22"/>
          <w:szCs w:val="22"/>
          <w:lang w:val="es-AR"/>
        </w:rPr>
        <w:t>4</w:t>
      </w:r>
      <w:r w:rsidR="0087334A" w:rsidRPr="00812939">
        <w:rPr>
          <w:b/>
          <w:bCs/>
          <w:sz w:val="22"/>
          <w:szCs w:val="22"/>
          <w:lang w:val="es-AR"/>
        </w:rPr>
        <w:t xml:space="preserve">. </w:t>
      </w:r>
      <w:r w:rsidR="00CA2F5C" w:rsidRPr="00812939">
        <w:rPr>
          <w:b/>
          <w:sz w:val="22"/>
          <w:szCs w:val="22"/>
        </w:rPr>
        <w:t xml:space="preserve">Elección de miembros titulares y suplentes del Directorio por la Clase D y fijación del mandato. </w:t>
      </w:r>
    </w:p>
    <w:p w14:paraId="3FA91E4C" w14:textId="77777777" w:rsidR="0087334A" w:rsidRPr="00812939" w:rsidRDefault="0087334A" w:rsidP="00A20B90">
      <w:pPr>
        <w:jc w:val="both"/>
        <w:rPr>
          <w:b/>
          <w:bCs/>
          <w:sz w:val="22"/>
          <w:szCs w:val="22"/>
        </w:rPr>
      </w:pPr>
    </w:p>
    <w:p w14:paraId="55FC1570" w14:textId="77777777" w:rsidR="00800158" w:rsidRPr="00812939" w:rsidRDefault="0087334A" w:rsidP="0017654A">
      <w:pPr>
        <w:pStyle w:val="Default"/>
        <w:jc w:val="both"/>
        <w:rPr>
          <w:sz w:val="22"/>
          <w:szCs w:val="22"/>
        </w:rPr>
      </w:pPr>
      <w:r w:rsidRPr="00812939">
        <w:rPr>
          <w:sz w:val="22"/>
          <w:szCs w:val="22"/>
        </w:rPr>
        <w:t xml:space="preserve">Se </w:t>
      </w:r>
      <w:r w:rsidR="004351B0" w:rsidRPr="00812939">
        <w:rPr>
          <w:sz w:val="22"/>
          <w:szCs w:val="22"/>
        </w:rPr>
        <w:t>aprobó</w:t>
      </w:r>
      <w:r w:rsidRPr="00812939">
        <w:rPr>
          <w:sz w:val="22"/>
          <w:szCs w:val="22"/>
        </w:rPr>
        <w:t xml:space="preserve"> por mayoría </w:t>
      </w:r>
      <w:r w:rsidR="0085655A" w:rsidRPr="00812939">
        <w:rPr>
          <w:sz w:val="22"/>
          <w:szCs w:val="22"/>
        </w:rPr>
        <w:t xml:space="preserve">absoluta </w:t>
      </w:r>
      <w:r w:rsidRPr="00812939">
        <w:rPr>
          <w:sz w:val="22"/>
          <w:szCs w:val="22"/>
        </w:rPr>
        <w:t>de votos computables</w:t>
      </w:r>
      <w:r w:rsidR="00002D8B" w:rsidRPr="00812939">
        <w:rPr>
          <w:sz w:val="22"/>
          <w:szCs w:val="22"/>
        </w:rPr>
        <w:t xml:space="preserve"> </w:t>
      </w:r>
      <w:r w:rsidRPr="00812939">
        <w:rPr>
          <w:sz w:val="22"/>
          <w:szCs w:val="22"/>
        </w:rPr>
        <w:t xml:space="preserve">de las acciones Clase D: </w:t>
      </w:r>
    </w:p>
    <w:p w14:paraId="42CF3CA2" w14:textId="77777777" w:rsidR="00800158" w:rsidRPr="00812939" w:rsidRDefault="00800158" w:rsidP="00A97516">
      <w:pPr>
        <w:pStyle w:val="Default"/>
        <w:ind w:left="851" w:hanging="425"/>
        <w:jc w:val="both"/>
        <w:rPr>
          <w:sz w:val="22"/>
          <w:szCs w:val="22"/>
        </w:rPr>
      </w:pPr>
    </w:p>
    <w:p w14:paraId="2355EF9D" w14:textId="77777777" w:rsidR="00A97516" w:rsidRPr="0017654A" w:rsidRDefault="00812939" w:rsidP="00480FB1">
      <w:pPr>
        <w:pStyle w:val="Default"/>
        <w:numPr>
          <w:ilvl w:val="0"/>
          <w:numId w:val="37"/>
        </w:numPr>
        <w:ind w:left="1276" w:hanging="371"/>
        <w:jc w:val="both"/>
        <w:rPr>
          <w:sz w:val="22"/>
          <w:szCs w:val="22"/>
        </w:rPr>
      </w:pPr>
      <w:r>
        <w:rPr>
          <w:sz w:val="22"/>
          <w:szCs w:val="22"/>
        </w:rPr>
        <w:t xml:space="preserve">Designar como Directores Titulares por la Clase D a los señores </w:t>
      </w:r>
      <w:r w:rsidR="00A97516" w:rsidRPr="0017654A">
        <w:rPr>
          <w:sz w:val="22"/>
          <w:szCs w:val="22"/>
        </w:rPr>
        <w:t>Pablo Gerardo González, Sergio Pablo Antonio Affronti, Roberto Luis Monti, Norberto Alfredo Bruno, Horacio Oscar Forchiassin, Ignacio Perincioli, Emilio Javier Guiñazú Fader, Sebastian Caldiero, Ramiro Gerardo Manzanal, Héctor Pedro Recalde</w:t>
      </w:r>
      <w:r w:rsidR="00931D27">
        <w:rPr>
          <w:sz w:val="22"/>
          <w:szCs w:val="22"/>
        </w:rPr>
        <w:t xml:space="preserve"> </w:t>
      </w:r>
      <w:r w:rsidR="00A97516" w:rsidRPr="0017654A">
        <w:rPr>
          <w:sz w:val="22"/>
          <w:szCs w:val="22"/>
        </w:rPr>
        <w:t>y Celso Alejandro Jaque, todos ellos con mandato por un ejercicio.</w:t>
      </w:r>
    </w:p>
    <w:p w14:paraId="32D62EEE" w14:textId="77777777" w:rsidR="00964DCB" w:rsidRPr="00812939" w:rsidRDefault="00964DCB" w:rsidP="00480FB1">
      <w:pPr>
        <w:ind w:left="1276" w:hanging="371"/>
        <w:jc w:val="both"/>
        <w:rPr>
          <w:color w:val="000000"/>
          <w:sz w:val="22"/>
          <w:szCs w:val="22"/>
        </w:rPr>
      </w:pPr>
    </w:p>
    <w:p w14:paraId="5DD33295" w14:textId="07C73003" w:rsidR="00800158" w:rsidRPr="0017654A" w:rsidRDefault="00800158" w:rsidP="00480FB1">
      <w:pPr>
        <w:ind w:left="1276" w:hanging="371"/>
        <w:jc w:val="both"/>
        <w:rPr>
          <w:color w:val="000000"/>
          <w:sz w:val="22"/>
          <w:szCs w:val="22"/>
        </w:rPr>
      </w:pPr>
      <w:bookmarkStart w:id="4" w:name="_Hlk38624230"/>
      <w:r w:rsidRPr="00812939">
        <w:rPr>
          <w:color w:val="000000"/>
          <w:sz w:val="22"/>
          <w:szCs w:val="22"/>
        </w:rPr>
        <w:t>(ii)</w:t>
      </w:r>
      <w:r w:rsidR="00654009">
        <w:rPr>
          <w:color w:val="000000"/>
          <w:sz w:val="22"/>
          <w:szCs w:val="22"/>
        </w:rPr>
        <w:tab/>
      </w:r>
      <w:r w:rsidR="00964DCB" w:rsidRPr="00812939">
        <w:rPr>
          <w:color w:val="000000"/>
          <w:sz w:val="22"/>
          <w:szCs w:val="22"/>
        </w:rPr>
        <w:t>D</w:t>
      </w:r>
      <w:r w:rsidR="00C3591D" w:rsidRPr="0017654A">
        <w:rPr>
          <w:color w:val="000000"/>
          <w:sz w:val="22"/>
          <w:szCs w:val="22"/>
        </w:rPr>
        <w:t xml:space="preserve">esignar como Directores Suplentes por la Clase D a los señores Gerardo Damián Canseco, Guillermo Rafael Pons, Adrián Felipe Peres, Silvina del Valle Córdoba, Miguel Lisandro Nieri, Sonia Elizabeth Castiglione, María Martina Azcurra, Santiago Martínez Tanoira, Silvia Noemí Ayala y Santiago Álvarez, todos ellos con mandato por un ejercicio. </w:t>
      </w:r>
      <w:bookmarkEnd w:id="4"/>
    </w:p>
    <w:p w14:paraId="0A485AF8" w14:textId="77777777" w:rsidR="008576B2" w:rsidRPr="0017654A" w:rsidRDefault="008576B2" w:rsidP="0017654A">
      <w:pPr>
        <w:ind w:left="708"/>
        <w:jc w:val="both"/>
        <w:rPr>
          <w:color w:val="000000"/>
          <w:sz w:val="22"/>
          <w:szCs w:val="22"/>
        </w:rPr>
      </w:pPr>
    </w:p>
    <w:p w14:paraId="14D69198" w14:textId="77777777" w:rsidR="00C54DDB" w:rsidRPr="0017654A" w:rsidRDefault="006B3C9C" w:rsidP="0017654A">
      <w:pPr>
        <w:pStyle w:val="Default"/>
        <w:jc w:val="both"/>
        <w:rPr>
          <w:b/>
          <w:bCs/>
          <w:sz w:val="22"/>
          <w:szCs w:val="22"/>
        </w:rPr>
      </w:pPr>
      <w:r w:rsidRPr="00812939">
        <w:rPr>
          <w:b/>
          <w:bCs/>
          <w:sz w:val="22"/>
          <w:szCs w:val="22"/>
          <w:lang w:val="es-AR"/>
        </w:rPr>
        <w:t>1</w:t>
      </w:r>
      <w:r w:rsidR="001E7A7E" w:rsidRPr="00812939">
        <w:rPr>
          <w:b/>
          <w:bCs/>
          <w:sz w:val="22"/>
          <w:szCs w:val="22"/>
          <w:lang w:val="es-AR"/>
        </w:rPr>
        <w:t>5</w:t>
      </w:r>
      <w:r w:rsidR="0087334A" w:rsidRPr="00812939">
        <w:rPr>
          <w:b/>
          <w:bCs/>
          <w:sz w:val="22"/>
          <w:szCs w:val="22"/>
          <w:lang w:val="es-AR"/>
        </w:rPr>
        <w:t xml:space="preserve">. </w:t>
      </w:r>
      <w:r w:rsidR="00C54DDB" w:rsidRPr="0017654A">
        <w:rPr>
          <w:b/>
          <w:bCs/>
          <w:sz w:val="22"/>
          <w:szCs w:val="22"/>
        </w:rPr>
        <w:t xml:space="preserve">Fijación de los honorarios a ser percibidos a cuenta por los Directores y miembros de la Comisión Fiscalizadora durante el ejercicio económico comenzado el 1° de enero de 2022. </w:t>
      </w:r>
    </w:p>
    <w:p w14:paraId="069C4239" w14:textId="77777777" w:rsidR="00CA2F5C" w:rsidRPr="00812939" w:rsidRDefault="00CA2F5C" w:rsidP="007034D6">
      <w:pPr>
        <w:rPr>
          <w:b/>
          <w:sz w:val="22"/>
          <w:szCs w:val="22"/>
        </w:rPr>
      </w:pPr>
    </w:p>
    <w:p w14:paraId="33A53B8E" w14:textId="77777777" w:rsidR="006C6569" w:rsidRPr="00812939" w:rsidRDefault="00B004E5" w:rsidP="00B004E5">
      <w:pPr>
        <w:autoSpaceDE w:val="0"/>
        <w:autoSpaceDN w:val="0"/>
        <w:jc w:val="both"/>
        <w:rPr>
          <w:sz w:val="22"/>
          <w:szCs w:val="22"/>
        </w:rPr>
      </w:pPr>
      <w:r w:rsidRPr="00812939">
        <w:rPr>
          <w:sz w:val="22"/>
          <w:szCs w:val="22"/>
        </w:rPr>
        <w:t xml:space="preserve">Se aprobó por mayoría </w:t>
      </w:r>
      <w:r w:rsidR="0085655A" w:rsidRPr="00812939">
        <w:rPr>
          <w:sz w:val="22"/>
          <w:szCs w:val="22"/>
        </w:rPr>
        <w:t xml:space="preserve">absoluta </w:t>
      </w:r>
      <w:r w:rsidRPr="00812939">
        <w:rPr>
          <w:sz w:val="22"/>
          <w:szCs w:val="22"/>
        </w:rPr>
        <w:t>de votos computables</w:t>
      </w:r>
      <w:r w:rsidR="00CB6D88" w:rsidRPr="00812939">
        <w:rPr>
          <w:sz w:val="22"/>
          <w:szCs w:val="22"/>
        </w:rPr>
        <w:t xml:space="preserve"> </w:t>
      </w:r>
      <w:r w:rsidRPr="00812939">
        <w:rPr>
          <w:sz w:val="22"/>
          <w:szCs w:val="22"/>
        </w:rPr>
        <w:t>autorizar al Directorio a realizar pagos a cuenta de honorarios de directores y miembros de la Comisión Fiscalizadora para el ejercicio 20</w:t>
      </w:r>
      <w:r w:rsidR="00F720A7" w:rsidRPr="00812939">
        <w:rPr>
          <w:sz w:val="22"/>
          <w:szCs w:val="22"/>
        </w:rPr>
        <w:t>2</w:t>
      </w:r>
      <w:r w:rsidR="006B3AEA" w:rsidRPr="00812939">
        <w:rPr>
          <w:sz w:val="22"/>
          <w:szCs w:val="22"/>
        </w:rPr>
        <w:t>2</w:t>
      </w:r>
      <w:r w:rsidRPr="00812939">
        <w:rPr>
          <w:sz w:val="22"/>
          <w:szCs w:val="22"/>
        </w:rPr>
        <w:t xml:space="preserve"> </w:t>
      </w:r>
      <w:r w:rsidR="00510B78" w:rsidRPr="00812939">
        <w:rPr>
          <w:sz w:val="22"/>
          <w:szCs w:val="22"/>
        </w:rPr>
        <w:t xml:space="preserve">por hasta </w:t>
      </w:r>
      <w:r w:rsidRPr="00812939">
        <w:rPr>
          <w:sz w:val="22"/>
          <w:szCs w:val="22"/>
        </w:rPr>
        <w:t>la suma de $</w:t>
      </w:r>
      <w:r w:rsidR="00D15C13" w:rsidRPr="00812939">
        <w:rPr>
          <w:sz w:val="22"/>
          <w:szCs w:val="22"/>
        </w:rPr>
        <w:t>706.197.358</w:t>
      </w:r>
      <w:r w:rsidR="00CA383E" w:rsidRPr="00812939">
        <w:rPr>
          <w:sz w:val="22"/>
          <w:szCs w:val="22"/>
        </w:rPr>
        <w:t>.</w:t>
      </w:r>
    </w:p>
    <w:p w14:paraId="64EA8EED" w14:textId="77777777" w:rsidR="00BA0CB0" w:rsidRPr="00812939" w:rsidRDefault="00BA0CB0" w:rsidP="00FF57C0">
      <w:pPr>
        <w:autoSpaceDE w:val="0"/>
        <w:autoSpaceDN w:val="0"/>
        <w:jc w:val="both"/>
        <w:rPr>
          <w:sz w:val="22"/>
          <w:szCs w:val="22"/>
          <w:lang w:val="es-AR"/>
        </w:rPr>
      </w:pPr>
    </w:p>
    <w:p w14:paraId="1579F9DC" w14:textId="77777777" w:rsidR="00F433A7" w:rsidRPr="00812939" w:rsidRDefault="00F433A7" w:rsidP="00A879C0">
      <w:pPr>
        <w:pStyle w:val="Prrafodelista"/>
        <w:ind w:left="0"/>
        <w:jc w:val="both"/>
        <w:rPr>
          <w:sz w:val="22"/>
          <w:szCs w:val="22"/>
        </w:rPr>
      </w:pPr>
      <w:r w:rsidRPr="00812939">
        <w:rPr>
          <w:sz w:val="22"/>
          <w:szCs w:val="22"/>
        </w:rPr>
        <w:t>Sin otro particular</w:t>
      </w:r>
      <w:r w:rsidR="00190B38" w:rsidRPr="00812939">
        <w:rPr>
          <w:sz w:val="22"/>
          <w:szCs w:val="22"/>
        </w:rPr>
        <w:t>,</w:t>
      </w:r>
      <w:r w:rsidRPr="00812939">
        <w:rPr>
          <w:sz w:val="22"/>
          <w:szCs w:val="22"/>
        </w:rPr>
        <w:t xml:space="preserve"> salud</w:t>
      </w:r>
      <w:r w:rsidR="00A879C0" w:rsidRPr="00812939">
        <w:rPr>
          <w:sz w:val="22"/>
          <w:szCs w:val="22"/>
        </w:rPr>
        <w:t>amos a Uds.</w:t>
      </w:r>
      <w:r w:rsidRPr="00812939">
        <w:rPr>
          <w:sz w:val="22"/>
          <w:szCs w:val="22"/>
        </w:rPr>
        <w:t xml:space="preserve"> muy atentamente.</w:t>
      </w:r>
    </w:p>
    <w:p w14:paraId="037325A6" w14:textId="77777777" w:rsidR="004B0C62" w:rsidRPr="00812939" w:rsidRDefault="004B0C62" w:rsidP="00A879C0">
      <w:pPr>
        <w:pStyle w:val="Prrafodelista"/>
        <w:ind w:left="0"/>
        <w:jc w:val="both"/>
        <w:rPr>
          <w:sz w:val="22"/>
          <w:szCs w:val="22"/>
        </w:rPr>
      </w:pPr>
    </w:p>
    <w:p w14:paraId="7377F1AC" w14:textId="77777777" w:rsidR="00A879C0" w:rsidRPr="00812939" w:rsidRDefault="00A879C0" w:rsidP="00A879C0">
      <w:pPr>
        <w:pStyle w:val="Prrafodelista"/>
        <w:ind w:left="0"/>
        <w:jc w:val="both"/>
        <w:rPr>
          <w:sz w:val="22"/>
          <w:szCs w:val="22"/>
        </w:rPr>
      </w:pPr>
    </w:p>
    <w:p w14:paraId="5B7F3F4E" w14:textId="77777777" w:rsidR="00F433A7" w:rsidRPr="00812939" w:rsidRDefault="00964DCB" w:rsidP="00A879C0">
      <w:pPr>
        <w:ind w:right="5"/>
        <w:jc w:val="center"/>
        <w:rPr>
          <w:sz w:val="22"/>
          <w:szCs w:val="22"/>
        </w:rPr>
      </w:pPr>
      <w:r w:rsidRPr="00812939">
        <w:rPr>
          <w:sz w:val="22"/>
          <w:szCs w:val="22"/>
        </w:rPr>
        <w:t>Pablo Calderone</w:t>
      </w:r>
    </w:p>
    <w:p w14:paraId="3BAC7BDD" w14:textId="77777777" w:rsidR="004B0C62" w:rsidRPr="00812939" w:rsidRDefault="004B0C62" w:rsidP="00A879C0">
      <w:pPr>
        <w:ind w:right="5"/>
        <w:jc w:val="center"/>
        <w:rPr>
          <w:sz w:val="22"/>
          <w:szCs w:val="22"/>
        </w:rPr>
      </w:pPr>
      <w:r w:rsidRPr="00812939">
        <w:rPr>
          <w:sz w:val="22"/>
          <w:szCs w:val="22"/>
        </w:rPr>
        <w:t>Responsable de Relación con el Mercado</w:t>
      </w:r>
    </w:p>
    <w:p w14:paraId="63188FAB" w14:textId="77777777" w:rsidR="001E7EB7" w:rsidRPr="00812939" w:rsidRDefault="004B0C62" w:rsidP="0017654A">
      <w:pPr>
        <w:ind w:right="5"/>
        <w:jc w:val="center"/>
        <w:rPr>
          <w:sz w:val="22"/>
          <w:szCs w:val="22"/>
          <w:lang w:val="es-AR"/>
        </w:rPr>
      </w:pPr>
      <w:r w:rsidRPr="00812939">
        <w:rPr>
          <w:sz w:val="22"/>
          <w:szCs w:val="22"/>
        </w:rPr>
        <w:t>YPF S.A.</w:t>
      </w:r>
    </w:p>
    <w:sectPr w:rsidR="001E7EB7" w:rsidRPr="00812939" w:rsidSect="00747686">
      <w:headerReference w:type="default" r:id="rId8"/>
      <w:footerReference w:type="default" r:id="rId9"/>
      <w:pgSz w:w="11913" w:h="16834"/>
      <w:pgMar w:top="2127" w:right="851" w:bottom="1701"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798E" w14:textId="77777777" w:rsidR="007530FE" w:rsidRDefault="007530FE" w:rsidP="00747686">
      <w:r>
        <w:separator/>
      </w:r>
    </w:p>
  </w:endnote>
  <w:endnote w:type="continuationSeparator" w:id="0">
    <w:p w14:paraId="7A5F0C53" w14:textId="77777777" w:rsidR="007530FE" w:rsidRDefault="007530FE" w:rsidP="00747686">
      <w:r>
        <w:continuationSeparator/>
      </w:r>
    </w:p>
  </w:endnote>
  <w:endnote w:type="continuationNotice" w:id="1">
    <w:p w14:paraId="6B2D3691" w14:textId="77777777" w:rsidR="007530FE" w:rsidRDefault="0075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E8D4" w14:textId="5341942F" w:rsidR="0099206D" w:rsidRDefault="00CF1D72">
    <w:pPr>
      <w:pStyle w:val="Piedepgina"/>
    </w:pPr>
    <w:r>
      <w:rPr>
        <w:noProof/>
      </w:rPr>
      <mc:AlternateContent>
        <mc:Choice Requires="wps">
          <w:drawing>
            <wp:anchor distT="0" distB="0" distL="114300" distR="114300" simplePos="0" relativeHeight="251664384" behindDoc="0" locked="0" layoutInCell="1" allowOverlap="1" wp14:anchorId="15DEA372" wp14:editId="2CDF9109">
              <wp:simplePos x="0" y="0"/>
              <wp:positionH relativeFrom="column">
                <wp:posOffset>4872990</wp:posOffset>
              </wp:positionH>
              <wp:positionV relativeFrom="paragraph">
                <wp:posOffset>201295</wp:posOffset>
              </wp:positionV>
              <wp:extent cx="150495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504950" cy="352425"/>
                      </a:xfrm>
                      <a:prstGeom prst="rect">
                        <a:avLst/>
                      </a:prstGeom>
                      <a:solidFill>
                        <a:schemeClr val="bg1"/>
                      </a:solidFill>
                      <a:ln w="6350">
                        <a:solidFill>
                          <a:schemeClr val="bg1"/>
                        </a:solidFill>
                      </a:ln>
                    </wps:spPr>
                    <wps:txbx>
                      <w:txbxContent>
                        <w:p w14:paraId="7798795E" w14:textId="77777777" w:rsidR="00CF1D72" w:rsidRDefault="00CF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EA372" id="_x0000_t202" coordsize="21600,21600" o:spt="202" path="m,l,21600r21600,l21600,xe">
              <v:stroke joinstyle="miter"/>
              <v:path gradientshapeok="t" o:connecttype="rect"/>
            </v:shapetype>
            <v:shape id="Cuadro de texto 5" o:spid="_x0000_s1027" type="#_x0000_t202" style="position:absolute;margin-left:383.7pt;margin-top:15.85pt;width:118.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" fillcolor="white [3212]" strokecolor="white [3212]" strokeweight=".5pt">
              <v:textbox>
                <w:txbxContent>
                  <w:p w14:paraId="7798795E" w14:textId="77777777" w:rsidR="00CF1D72" w:rsidRDefault="00CF1D72"/>
                </w:txbxContent>
              </v:textbox>
            </v:shape>
          </w:pict>
        </mc:Fallback>
      </mc:AlternateContent>
    </w:r>
    <w:r w:rsidR="00874E06">
      <w:rPr>
        <w:noProof/>
      </w:rPr>
      <mc:AlternateContent>
        <mc:Choice Requires="wps">
          <w:drawing>
            <wp:anchor distT="0" distB="0" distL="114300" distR="114300" simplePos="0" relativeHeight="251662336" behindDoc="0" locked="0" layoutInCell="0" allowOverlap="1" wp14:anchorId="24600BA1" wp14:editId="133A4EF2">
              <wp:simplePos x="0" y="0"/>
              <wp:positionH relativeFrom="page">
                <wp:posOffset>0</wp:posOffset>
              </wp:positionH>
              <wp:positionV relativeFrom="page">
                <wp:posOffset>10232390</wp:posOffset>
              </wp:positionV>
              <wp:extent cx="7564755" cy="266700"/>
              <wp:effectExtent l="0" t="0" r="0" b="0"/>
              <wp:wrapNone/>
              <wp:docPr id="2" name="MSIPCM11184a59b1ad9ad79f31ac0d" descr="{&quot;HashCode&quot;:104320117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6FC2" w14:textId="6303F706" w:rsidR="00FF57C0" w:rsidRPr="00312BC0" w:rsidRDefault="00005F5D" w:rsidP="00312BC0">
                          <w:pPr>
                            <w:jc w:val="right"/>
                            <w:rPr>
                              <w:rFonts w:ascii="Calibri" w:hAnsi="Calibri" w:cs="Calibri"/>
                              <w:color w:val="000000"/>
                              <w:sz w:val="20"/>
                            </w:rPr>
                          </w:pPr>
                          <w:r>
                            <w:rPr>
                              <w:rFonts w:ascii="Calibri" w:hAnsi="Calibri" w:cs="Calibri"/>
                              <w:color w:val="000000"/>
                              <w:sz w:val="20"/>
                            </w:rPr>
                            <w:t>Documento: YPF-Privado</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00BA1" id="_x0000_t202" coordsize="21600,21600" o:spt="202" path="m,l,21600r21600,l21600,xe">
              <v:stroke joinstyle="miter"/>
              <v:path gradientshapeok="t" o:connecttype="rect"/>
            </v:shapetype>
            <v:shape id="MSIPCM11184a59b1ad9ad79f31ac0d" o:spid="_x0000_s1027" type="#_x0000_t202" alt="{&quot;HashCode&quot;:1043201173,&quot;Height&quot;:841.0,&quot;Width&quot;:595.0,&quot;Placement&quot;:&quot;Footer&quot;,&quot;Index&quot;:&quot;Primary&quot;,&quot;Section&quot;:1,&quot;Top&quot;:0.0,&quot;Left&quot;:0.0}" style="position:absolute;margin-left:0;margin-top:805.7pt;width:595.65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" o:allowincell="f" filled="f" stroked="f">
              <v:textbox inset=",0,20pt,0">
                <w:txbxContent>
                  <w:p w14:paraId="3F4B6FC2" w14:textId="6303F706" w:rsidR="00FF57C0" w:rsidRPr="00312BC0" w:rsidRDefault="00005F5D" w:rsidP="00312BC0">
                    <w:pPr>
                      <w:jc w:val="right"/>
                      <w:rPr>
                        <w:rFonts w:ascii="Calibri" w:hAnsi="Calibri" w:cs="Calibri"/>
                        <w:color w:val="000000"/>
                        <w:sz w:val="20"/>
                      </w:rPr>
                    </w:pPr>
                    <w:r>
                      <w:rPr>
                        <w:rFonts w:ascii="Calibri" w:hAnsi="Calibri" w:cs="Calibri"/>
                        <w:color w:val="000000"/>
                        <w:sz w:val="20"/>
                      </w:rPr>
                      <w:t>Documento: YPF-Privado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7C6A" w14:textId="77777777" w:rsidR="007530FE" w:rsidRDefault="007530FE" w:rsidP="00747686">
      <w:r>
        <w:separator/>
      </w:r>
    </w:p>
  </w:footnote>
  <w:footnote w:type="continuationSeparator" w:id="0">
    <w:p w14:paraId="0DEF3CDE" w14:textId="77777777" w:rsidR="007530FE" w:rsidRDefault="007530FE" w:rsidP="00747686">
      <w:r>
        <w:continuationSeparator/>
      </w:r>
    </w:p>
  </w:footnote>
  <w:footnote w:type="continuationNotice" w:id="1">
    <w:p w14:paraId="223B0B5A" w14:textId="77777777" w:rsidR="007530FE" w:rsidRDefault="00753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FE9" w14:textId="1F4AB594" w:rsidR="00D62C25" w:rsidRDefault="00551B9E">
    <w:pPr>
      <w:pStyle w:val="Encabezado"/>
    </w:pPr>
    <w:r>
      <w:rPr>
        <w:noProof/>
        <w:lang w:val="es-AR" w:eastAsia="es-AR"/>
      </w:rPr>
      <mc:AlternateContent>
        <mc:Choice Requires="wps">
          <w:drawing>
            <wp:anchor distT="0" distB="0" distL="114300" distR="114300" simplePos="0" relativeHeight="251665408" behindDoc="0" locked="0" layoutInCell="1" allowOverlap="1" wp14:anchorId="1024AF82" wp14:editId="02FB3A5B">
              <wp:simplePos x="0" y="0"/>
              <wp:positionH relativeFrom="column">
                <wp:posOffset>4892040</wp:posOffset>
              </wp:positionH>
              <wp:positionV relativeFrom="paragraph">
                <wp:posOffset>-342900</wp:posOffset>
              </wp:positionV>
              <wp:extent cx="1543050" cy="4667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543050"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A66F0" id="Rectángulo 6" o:spid="_x0000_s1026" style="position:absolute;margin-left:385.2pt;margin-top:-27pt;width:121.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" fillcolor="white [3212]" strokecolor="white [3212]" strokeweight="1pt"/>
          </w:pict>
        </mc:Fallback>
      </mc:AlternateContent>
    </w:r>
    <w:r w:rsidR="00874E06">
      <w:rPr>
        <w:noProof/>
        <w:lang w:val="es-AR" w:eastAsia="es-AR"/>
      </w:rPr>
      <mc:AlternateContent>
        <mc:Choice Requires="wps">
          <w:drawing>
            <wp:anchor distT="0" distB="0" distL="114300" distR="114300" simplePos="0" relativeHeight="251661312" behindDoc="0" locked="0" layoutInCell="0" allowOverlap="1" wp14:anchorId="0EB08160" wp14:editId="0EA7B5F2">
              <wp:simplePos x="0" y="0"/>
              <wp:positionH relativeFrom="page">
                <wp:posOffset>0</wp:posOffset>
              </wp:positionH>
              <wp:positionV relativeFrom="page">
                <wp:posOffset>190500</wp:posOffset>
              </wp:positionV>
              <wp:extent cx="7564755" cy="266700"/>
              <wp:effectExtent l="0" t="0" r="0" b="0"/>
              <wp:wrapNone/>
              <wp:docPr id="3" name="MSIPCMb40d404da45925988a4d374a" descr="{&quot;HashCode&quot;:1019063604,&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C90C7" w14:textId="54CF07C1" w:rsidR="00FF57C0" w:rsidRPr="00312BC0" w:rsidRDefault="00005F5D" w:rsidP="00312BC0">
                          <w:pPr>
                            <w:jc w:val="right"/>
                            <w:rPr>
                              <w:rFonts w:ascii="Calibri" w:hAnsi="Calibri" w:cs="Calibri"/>
                              <w:color w:val="000000"/>
                              <w:sz w:val="20"/>
                            </w:rPr>
                          </w:pPr>
                          <w:r>
                            <w:rPr>
                              <w:rFonts w:ascii="Calibri" w:hAnsi="Calibri" w:cs="Calibri"/>
                              <w:color w:val="000000"/>
                              <w:sz w:val="20"/>
                            </w:rPr>
                            <w:t>Documento: YPF-Privado</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8160" id="_x0000_t202" coordsize="21600,21600" o:spt="202" path="m,l,21600r21600,l21600,xe">
              <v:stroke joinstyle="miter"/>
              <v:path gradientshapeok="t" o:connecttype="rect"/>
            </v:shapetype>
            <v:shape id="MSIPCMb40d404da45925988a4d374a" o:spid="_x0000_s1026" type="#_x0000_t202" alt="{&quot;HashCode&quot;:1019063604,&quot;Height&quot;:841.0,&quot;Width&quot;:595.0,&quot;Placement&quot;:&quot;Header&quot;,&quot;Index&quot;:&quot;Primary&quot;,&quot;Section&quot;:1,&quot;Top&quot;:0.0,&quot;Left&quot;:0.0}" style="position:absolute;margin-left:0;margin-top:15pt;width:595.6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" o:allowincell="f" filled="f" stroked="f">
              <v:textbox inset=",0,20pt,0">
                <w:txbxContent>
                  <w:p w14:paraId="404C90C7" w14:textId="54CF07C1" w:rsidR="00FF57C0" w:rsidRPr="00312BC0" w:rsidRDefault="00005F5D" w:rsidP="00312BC0">
                    <w:pPr>
                      <w:jc w:val="right"/>
                      <w:rPr>
                        <w:rFonts w:ascii="Calibri" w:hAnsi="Calibri" w:cs="Calibri"/>
                        <w:color w:val="000000"/>
                        <w:sz w:val="20"/>
                      </w:rPr>
                    </w:pPr>
                    <w:r>
                      <w:rPr>
                        <w:rFonts w:ascii="Calibri" w:hAnsi="Calibri" w:cs="Calibri"/>
                        <w:color w:val="000000"/>
                        <w:sz w:val="20"/>
                      </w:rPr>
                      <w:t>Documento: YPF-Privado</w:t>
                    </w:r>
                  </w:p>
                </w:txbxContent>
              </v:textbox>
              <w10:wrap anchorx="page" anchory="page"/>
            </v:shape>
          </w:pict>
        </mc:Fallback>
      </mc:AlternateContent>
    </w:r>
    <w:r w:rsidR="00874E06" w:rsidRPr="000F6B24">
      <w:rPr>
        <w:noProof/>
        <w:lang w:val="es-AR" w:eastAsia="es-AR"/>
      </w:rPr>
      <w:drawing>
        <wp:inline distT="0" distB="0" distL="0" distR="0" wp14:anchorId="1B28058D" wp14:editId="4401FD7E">
          <wp:extent cx="1019175" cy="685800"/>
          <wp:effectExtent l="0" t="0" r="0" b="0"/>
          <wp:docPr id="1" name="Imagen 1" descr="recuadro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adro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14:paraId="38466A07" w14:textId="77777777" w:rsidR="00D62C25" w:rsidRDefault="00D62C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E1"/>
    <w:multiLevelType w:val="hybridMultilevel"/>
    <w:tmpl w:val="89A86D14"/>
    <w:lvl w:ilvl="0" w:tplc="2C0A000F">
      <w:start w:val="1"/>
      <w:numFmt w:val="decimal"/>
      <w:lvlText w:val="%1."/>
      <w:lvlJc w:val="left"/>
      <w:pPr>
        <w:ind w:left="927" w:hanging="360"/>
      </w:pPr>
    </w:lvl>
    <w:lvl w:ilvl="1" w:tplc="2C0A0019">
      <w:start w:val="1"/>
      <w:numFmt w:val="lowerLetter"/>
      <w:lvlText w:val="%2."/>
      <w:lvlJc w:val="left"/>
      <w:pPr>
        <w:ind w:left="3074" w:hanging="360"/>
      </w:pPr>
    </w:lvl>
    <w:lvl w:ilvl="2" w:tplc="2C0A001B" w:tentative="1">
      <w:start w:val="1"/>
      <w:numFmt w:val="lowerRoman"/>
      <w:lvlText w:val="%3."/>
      <w:lvlJc w:val="right"/>
      <w:pPr>
        <w:ind w:left="3794" w:hanging="180"/>
      </w:pPr>
    </w:lvl>
    <w:lvl w:ilvl="3" w:tplc="2C0A000F" w:tentative="1">
      <w:start w:val="1"/>
      <w:numFmt w:val="decimal"/>
      <w:lvlText w:val="%4."/>
      <w:lvlJc w:val="left"/>
      <w:pPr>
        <w:ind w:left="4514" w:hanging="360"/>
      </w:pPr>
    </w:lvl>
    <w:lvl w:ilvl="4" w:tplc="2C0A0019" w:tentative="1">
      <w:start w:val="1"/>
      <w:numFmt w:val="lowerLetter"/>
      <w:lvlText w:val="%5."/>
      <w:lvlJc w:val="left"/>
      <w:pPr>
        <w:ind w:left="5234" w:hanging="360"/>
      </w:pPr>
    </w:lvl>
    <w:lvl w:ilvl="5" w:tplc="2C0A001B" w:tentative="1">
      <w:start w:val="1"/>
      <w:numFmt w:val="lowerRoman"/>
      <w:lvlText w:val="%6."/>
      <w:lvlJc w:val="right"/>
      <w:pPr>
        <w:ind w:left="5954" w:hanging="180"/>
      </w:pPr>
    </w:lvl>
    <w:lvl w:ilvl="6" w:tplc="2C0A000F" w:tentative="1">
      <w:start w:val="1"/>
      <w:numFmt w:val="decimal"/>
      <w:lvlText w:val="%7."/>
      <w:lvlJc w:val="left"/>
      <w:pPr>
        <w:ind w:left="6674" w:hanging="360"/>
      </w:pPr>
    </w:lvl>
    <w:lvl w:ilvl="7" w:tplc="2C0A0019" w:tentative="1">
      <w:start w:val="1"/>
      <w:numFmt w:val="lowerLetter"/>
      <w:lvlText w:val="%8."/>
      <w:lvlJc w:val="left"/>
      <w:pPr>
        <w:ind w:left="7394" w:hanging="360"/>
      </w:pPr>
    </w:lvl>
    <w:lvl w:ilvl="8" w:tplc="2C0A001B" w:tentative="1">
      <w:start w:val="1"/>
      <w:numFmt w:val="lowerRoman"/>
      <w:lvlText w:val="%9."/>
      <w:lvlJc w:val="right"/>
      <w:pPr>
        <w:ind w:left="8114" w:hanging="180"/>
      </w:pPr>
    </w:lvl>
  </w:abstractNum>
  <w:abstractNum w:abstractNumId="1" w15:restartNumberingAfterBreak="0">
    <w:nsid w:val="09F652F4"/>
    <w:multiLevelType w:val="singleLevel"/>
    <w:tmpl w:val="322E99D0"/>
    <w:lvl w:ilvl="0">
      <w:start w:val="2"/>
      <w:numFmt w:val="lowerLetter"/>
      <w:lvlText w:val="%1) "/>
      <w:legacy w:legacy="1" w:legacySpace="0" w:legacyIndent="283"/>
      <w:lvlJc w:val="left"/>
      <w:pPr>
        <w:ind w:left="567" w:hanging="283"/>
      </w:pPr>
      <w:rPr>
        <w:rFonts w:ascii="Helv" w:hAnsi="Helv" w:hint="default"/>
        <w:b w:val="0"/>
        <w:i w:val="0"/>
        <w:sz w:val="22"/>
        <w:u w:val="none"/>
      </w:rPr>
    </w:lvl>
  </w:abstractNum>
  <w:abstractNum w:abstractNumId="2" w15:restartNumberingAfterBreak="0">
    <w:nsid w:val="0AEC3719"/>
    <w:multiLevelType w:val="hybridMultilevel"/>
    <w:tmpl w:val="30FA414E"/>
    <w:lvl w:ilvl="0" w:tplc="EA844CAE">
      <w:start w:val="9"/>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 w15:restartNumberingAfterBreak="0">
    <w:nsid w:val="0B143BF7"/>
    <w:multiLevelType w:val="hybridMultilevel"/>
    <w:tmpl w:val="9BA8044A"/>
    <w:lvl w:ilvl="0" w:tplc="FE3E51C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D74C5E"/>
    <w:multiLevelType w:val="hybridMultilevel"/>
    <w:tmpl w:val="0FBC209A"/>
    <w:lvl w:ilvl="0" w:tplc="59E05654">
      <w:start w:val="1"/>
      <w:numFmt w:val="lowerRoman"/>
      <w:lvlText w:val="(%1)"/>
      <w:lvlJc w:val="left"/>
      <w:pPr>
        <w:ind w:left="1140" w:hanging="720"/>
      </w:pPr>
      <w:rPr>
        <w:rFonts w:hint="default"/>
        <w:i w:val="0"/>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15:restartNumberingAfterBreak="0">
    <w:nsid w:val="0CE729AC"/>
    <w:multiLevelType w:val="hybridMultilevel"/>
    <w:tmpl w:val="C608A4F8"/>
    <w:lvl w:ilvl="0" w:tplc="2C0A000F">
      <w:start w:val="1"/>
      <w:numFmt w:val="decimal"/>
      <w:lvlText w:val="%1."/>
      <w:lvlJc w:val="left"/>
      <w:pPr>
        <w:ind w:left="1211"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111C09AE"/>
    <w:multiLevelType w:val="hybridMultilevel"/>
    <w:tmpl w:val="0BAADF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3303988"/>
    <w:multiLevelType w:val="singleLevel"/>
    <w:tmpl w:val="0C0A0017"/>
    <w:lvl w:ilvl="0">
      <w:start w:val="5"/>
      <w:numFmt w:val="lowerLetter"/>
      <w:lvlText w:val="%1)"/>
      <w:lvlJc w:val="left"/>
      <w:pPr>
        <w:tabs>
          <w:tab w:val="num" w:pos="360"/>
        </w:tabs>
        <w:ind w:left="360" w:hanging="360"/>
      </w:pPr>
      <w:rPr>
        <w:rFonts w:hint="default"/>
      </w:rPr>
    </w:lvl>
  </w:abstractNum>
  <w:abstractNum w:abstractNumId="8" w15:restartNumberingAfterBreak="0">
    <w:nsid w:val="14A233CE"/>
    <w:multiLevelType w:val="hybridMultilevel"/>
    <w:tmpl w:val="A5009212"/>
    <w:lvl w:ilvl="0" w:tplc="5852980C">
      <w:start w:val="1"/>
      <w:numFmt w:val="lowerRoman"/>
      <w:lvlText w:val="(%1)"/>
      <w:lvlJc w:val="left"/>
      <w:pPr>
        <w:ind w:left="862" w:hanging="720"/>
      </w:pPr>
      <w:rPr>
        <w:color w:val="auto"/>
      </w:rPr>
    </w:lvl>
    <w:lvl w:ilvl="1" w:tplc="2C0A0019">
      <w:start w:val="1"/>
      <w:numFmt w:val="lowerLetter"/>
      <w:lvlText w:val="%2."/>
      <w:lvlJc w:val="left"/>
      <w:pPr>
        <w:ind w:left="1222" w:hanging="360"/>
      </w:pPr>
    </w:lvl>
    <w:lvl w:ilvl="2" w:tplc="2C0A001B">
      <w:start w:val="1"/>
      <w:numFmt w:val="lowerRoman"/>
      <w:lvlText w:val="%3."/>
      <w:lvlJc w:val="right"/>
      <w:pPr>
        <w:ind w:left="1942" w:hanging="180"/>
      </w:pPr>
    </w:lvl>
    <w:lvl w:ilvl="3" w:tplc="2C0A000F">
      <w:start w:val="1"/>
      <w:numFmt w:val="decimal"/>
      <w:lvlText w:val="%4."/>
      <w:lvlJc w:val="left"/>
      <w:pPr>
        <w:ind w:left="2662" w:hanging="360"/>
      </w:pPr>
    </w:lvl>
    <w:lvl w:ilvl="4" w:tplc="2C0A0019">
      <w:start w:val="1"/>
      <w:numFmt w:val="lowerLetter"/>
      <w:lvlText w:val="%5."/>
      <w:lvlJc w:val="left"/>
      <w:pPr>
        <w:ind w:left="3382" w:hanging="360"/>
      </w:pPr>
    </w:lvl>
    <w:lvl w:ilvl="5" w:tplc="2C0A001B">
      <w:start w:val="1"/>
      <w:numFmt w:val="lowerRoman"/>
      <w:lvlText w:val="%6."/>
      <w:lvlJc w:val="right"/>
      <w:pPr>
        <w:ind w:left="4102" w:hanging="180"/>
      </w:pPr>
    </w:lvl>
    <w:lvl w:ilvl="6" w:tplc="2C0A000F">
      <w:start w:val="1"/>
      <w:numFmt w:val="decimal"/>
      <w:lvlText w:val="%7."/>
      <w:lvlJc w:val="left"/>
      <w:pPr>
        <w:ind w:left="4822" w:hanging="360"/>
      </w:pPr>
    </w:lvl>
    <w:lvl w:ilvl="7" w:tplc="2C0A0019">
      <w:start w:val="1"/>
      <w:numFmt w:val="lowerLetter"/>
      <w:lvlText w:val="%8."/>
      <w:lvlJc w:val="left"/>
      <w:pPr>
        <w:ind w:left="5542" w:hanging="360"/>
      </w:pPr>
    </w:lvl>
    <w:lvl w:ilvl="8" w:tplc="2C0A001B">
      <w:start w:val="1"/>
      <w:numFmt w:val="lowerRoman"/>
      <w:lvlText w:val="%9."/>
      <w:lvlJc w:val="right"/>
      <w:pPr>
        <w:ind w:left="6262" w:hanging="180"/>
      </w:pPr>
    </w:lvl>
  </w:abstractNum>
  <w:abstractNum w:abstractNumId="9" w15:restartNumberingAfterBreak="0">
    <w:nsid w:val="1C2C745F"/>
    <w:multiLevelType w:val="singleLevel"/>
    <w:tmpl w:val="322E99D0"/>
    <w:lvl w:ilvl="0">
      <w:start w:val="2"/>
      <w:numFmt w:val="lowerLetter"/>
      <w:lvlText w:val="%1) "/>
      <w:legacy w:legacy="1" w:legacySpace="0" w:legacyIndent="283"/>
      <w:lvlJc w:val="left"/>
      <w:pPr>
        <w:ind w:left="567" w:hanging="283"/>
      </w:pPr>
      <w:rPr>
        <w:rFonts w:ascii="Helv" w:hAnsi="Helv" w:hint="default"/>
        <w:b w:val="0"/>
        <w:i w:val="0"/>
        <w:sz w:val="22"/>
        <w:u w:val="none"/>
      </w:rPr>
    </w:lvl>
  </w:abstractNum>
  <w:abstractNum w:abstractNumId="10" w15:restartNumberingAfterBreak="0">
    <w:nsid w:val="1F104E67"/>
    <w:multiLevelType w:val="hybridMultilevel"/>
    <w:tmpl w:val="B1E056E0"/>
    <w:lvl w:ilvl="0" w:tplc="6B52958E">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5031553"/>
    <w:multiLevelType w:val="hybridMultilevel"/>
    <w:tmpl w:val="758867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73D7AB5"/>
    <w:multiLevelType w:val="hybridMultilevel"/>
    <w:tmpl w:val="A044E734"/>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8F16D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9B07997"/>
    <w:multiLevelType w:val="hybridMultilevel"/>
    <w:tmpl w:val="B97AFD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FD34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32011FC2"/>
    <w:multiLevelType w:val="hybridMultilevel"/>
    <w:tmpl w:val="B8460744"/>
    <w:lvl w:ilvl="0" w:tplc="45C4DC52">
      <w:start w:val="1"/>
      <w:numFmt w:val="decimal"/>
      <w:lvlText w:val="%1."/>
      <w:lvlJc w:val="left"/>
      <w:pPr>
        <w:ind w:left="360" w:hanging="360"/>
      </w:pPr>
      <w:rPr>
        <w:rFonts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E93893"/>
    <w:multiLevelType w:val="hybridMultilevel"/>
    <w:tmpl w:val="78F82D72"/>
    <w:lvl w:ilvl="0" w:tplc="D0E0AC4E">
      <w:start w:val="1"/>
      <w:numFmt w:val="decimal"/>
      <w:lvlText w:val="%1."/>
      <w:lvlJc w:val="left"/>
      <w:pPr>
        <w:ind w:left="780" w:hanging="4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A9C"/>
    <w:multiLevelType w:val="hybridMultilevel"/>
    <w:tmpl w:val="4E824096"/>
    <w:lvl w:ilvl="0" w:tplc="0F7AFAC8">
      <w:start w:val="1"/>
      <w:numFmt w:val="lowerRoman"/>
      <w:lvlText w:val="(%1)"/>
      <w:lvlJc w:val="left"/>
      <w:pPr>
        <w:ind w:left="1080" w:hanging="72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9" w15:restartNumberingAfterBreak="0">
    <w:nsid w:val="3DB22442"/>
    <w:multiLevelType w:val="hybridMultilevel"/>
    <w:tmpl w:val="49083812"/>
    <w:lvl w:ilvl="0" w:tplc="E248A5E8">
      <w:start w:val="1"/>
      <w:numFmt w:val="low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0" w15:restartNumberingAfterBreak="0">
    <w:nsid w:val="3EBC6C8B"/>
    <w:multiLevelType w:val="hybridMultilevel"/>
    <w:tmpl w:val="99283CEA"/>
    <w:lvl w:ilvl="0" w:tplc="A8D207A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332743A"/>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15:restartNumberingAfterBreak="0">
    <w:nsid w:val="5D6653F5"/>
    <w:multiLevelType w:val="hybridMultilevel"/>
    <w:tmpl w:val="5D783E1C"/>
    <w:lvl w:ilvl="0" w:tplc="2C5A057A">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15:restartNumberingAfterBreak="0">
    <w:nsid w:val="5ED27A2C"/>
    <w:multiLevelType w:val="hybridMultilevel"/>
    <w:tmpl w:val="28B0424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F7B41C3"/>
    <w:multiLevelType w:val="hybridMultilevel"/>
    <w:tmpl w:val="12CC84EE"/>
    <w:lvl w:ilvl="0" w:tplc="E236CE3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241301F"/>
    <w:multiLevelType w:val="hybridMultilevel"/>
    <w:tmpl w:val="802ED99C"/>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6" w15:restartNumberingAfterBreak="0">
    <w:nsid w:val="6A5D38D4"/>
    <w:multiLevelType w:val="hybridMultilevel"/>
    <w:tmpl w:val="FE8A9B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03F67F9"/>
    <w:multiLevelType w:val="hybridMultilevel"/>
    <w:tmpl w:val="449471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230594C"/>
    <w:multiLevelType w:val="hybridMultilevel"/>
    <w:tmpl w:val="89A86D14"/>
    <w:lvl w:ilvl="0" w:tplc="2C0A000F">
      <w:start w:val="1"/>
      <w:numFmt w:val="decimal"/>
      <w:lvlText w:val="%1."/>
      <w:lvlJc w:val="left"/>
      <w:pPr>
        <w:ind w:left="927" w:hanging="360"/>
      </w:pPr>
    </w:lvl>
    <w:lvl w:ilvl="1" w:tplc="2C0A0019">
      <w:start w:val="1"/>
      <w:numFmt w:val="lowerLetter"/>
      <w:lvlText w:val="%2."/>
      <w:lvlJc w:val="left"/>
      <w:pPr>
        <w:ind w:left="3074" w:hanging="360"/>
      </w:pPr>
    </w:lvl>
    <w:lvl w:ilvl="2" w:tplc="2C0A001B" w:tentative="1">
      <w:start w:val="1"/>
      <w:numFmt w:val="lowerRoman"/>
      <w:lvlText w:val="%3."/>
      <w:lvlJc w:val="right"/>
      <w:pPr>
        <w:ind w:left="3794" w:hanging="180"/>
      </w:pPr>
    </w:lvl>
    <w:lvl w:ilvl="3" w:tplc="2C0A000F" w:tentative="1">
      <w:start w:val="1"/>
      <w:numFmt w:val="decimal"/>
      <w:lvlText w:val="%4."/>
      <w:lvlJc w:val="left"/>
      <w:pPr>
        <w:ind w:left="4514" w:hanging="360"/>
      </w:pPr>
    </w:lvl>
    <w:lvl w:ilvl="4" w:tplc="2C0A0019" w:tentative="1">
      <w:start w:val="1"/>
      <w:numFmt w:val="lowerLetter"/>
      <w:lvlText w:val="%5."/>
      <w:lvlJc w:val="left"/>
      <w:pPr>
        <w:ind w:left="5234" w:hanging="360"/>
      </w:pPr>
    </w:lvl>
    <w:lvl w:ilvl="5" w:tplc="2C0A001B" w:tentative="1">
      <w:start w:val="1"/>
      <w:numFmt w:val="lowerRoman"/>
      <w:lvlText w:val="%6."/>
      <w:lvlJc w:val="right"/>
      <w:pPr>
        <w:ind w:left="5954" w:hanging="180"/>
      </w:pPr>
    </w:lvl>
    <w:lvl w:ilvl="6" w:tplc="2C0A000F" w:tentative="1">
      <w:start w:val="1"/>
      <w:numFmt w:val="decimal"/>
      <w:lvlText w:val="%7."/>
      <w:lvlJc w:val="left"/>
      <w:pPr>
        <w:ind w:left="6674" w:hanging="360"/>
      </w:pPr>
    </w:lvl>
    <w:lvl w:ilvl="7" w:tplc="2C0A0019" w:tentative="1">
      <w:start w:val="1"/>
      <w:numFmt w:val="lowerLetter"/>
      <w:lvlText w:val="%8."/>
      <w:lvlJc w:val="left"/>
      <w:pPr>
        <w:ind w:left="7394" w:hanging="360"/>
      </w:pPr>
    </w:lvl>
    <w:lvl w:ilvl="8" w:tplc="2C0A001B" w:tentative="1">
      <w:start w:val="1"/>
      <w:numFmt w:val="lowerRoman"/>
      <w:lvlText w:val="%9."/>
      <w:lvlJc w:val="right"/>
      <w:pPr>
        <w:ind w:left="8114" w:hanging="180"/>
      </w:pPr>
    </w:lvl>
  </w:abstractNum>
  <w:abstractNum w:abstractNumId="29" w15:restartNumberingAfterBreak="0">
    <w:nsid w:val="786B77A2"/>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7EE6249E"/>
    <w:multiLevelType w:val="singleLevel"/>
    <w:tmpl w:val="322E99D0"/>
    <w:lvl w:ilvl="0">
      <w:start w:val="2"/>
      <w:numFmt w:val="lowerLetter"/>
      <w:lvlText w:val="%1) "/>
      <w:legacy w:legacy="1" w:legacySpace="0" w:legacyIndent="283"/>
      <w:lvlJc w:val="left"/>
      <w:pPr>
        <w:ind w:left="567" w:hanging="283"/>
      </w:pPr>
      <w:rPr>
        <w:rFonts w:ascii="Helv" w:hAnsi="Helv" w:hint="default"/>
        <w:b w:val="0"/>
        <w:i w:val="0"/>
        <w:sz w:val="22"/>
        <w:u w:val="none"/>
      </w:rPr>
    </w:lvl>
  </w:abstractNum>
  <w:num w:numId="1">
    <w:abstractNumId w:val="1"/>
  </w:num>
  <w:num w:numId="2">
    <w:abstractNumId w:val="9"/>
  </w:num>
  <w:num w:numId="3">
    <w:abstractNumId w:val="30"/>
  </w:num>
  <w:num w:numId="4">
    <w:abstractNumId w:val="13"/>
  </w:num>
  <w:num w:numId="5">
    <w:abstractNumId w:val="15"/>
  </w:num>
  <w:num w:numId="6">
    <w:abstractNumId w:val="29"/>
  </w:num>
  <w:num w:numId="7">
    <w:abstractNumId w:val="21"/>
  </w:num>
  <w:num w:numId="8">
    <w:abstractNumId w:val="7"/>
  </w:num>
  <w:num w:numId="9">
    <w:abstractNumId w:val="22"/>
  </w:num>
  <w:num w:numId="10">
    <w:abstractNumId w:val="25"/>
  </w:num>
  <w:num w:numId="11">
    <w:abstractNumId w:val="16"/>
  </w:num>
  <w:num w:numId="12">
    <w:abstractNumId w:val="16"/>
    <w:lvlOverride w:ilvl="0">
      <w:lvl w:ilvl="0" w:tplc="45C4DC52">
        <w:start w:val="1"/>
        <w:numFmt w:val="decimal"/>
        <w:lvlText w:val="%1."/>
        <w:lvlJc w:val="left"/>
        <w:pPr>
          <w:ind w:left="0" w:firstLine="0"/>
        </w:pPr>
        <w:rPr>
          <w:rFonts w:cs="Arial"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6"/>
    <w:lvlOverride w:ilvl="0">
      <w:lvl w:ilvl="0" w:tplc="45C4DC52">
        <w:start w:val="1"/>
        <w:numFmt w:val="decimal"/>
        <w:lvlText w:val="%1."/>
        <w:lvlJc w:val="left"/>
        <w:pPr>
          <w:ind w:left="0" w:firstLine="0"/>
        </w:pPr>
        <w:rPr>
          <w:rFonts w:cs="Arial"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6"/>
    <w:lvlOverride w:ilvl="0">
      <w:lvl w:ilvl="0" w:tplc="45C4DC52">
        <w:start w:val="1"/>
        <w:numFmt w:val="decimal"/>
        <w:suff w:val="space"/>
        <w:lvlText w:val="%1."/>
        <w:lvlJc w:val="left"/>
        <w:pPr>
          <w:ind w:left="0" w:firstLine="0"/>
        </w:pPr>
        <w:rPr>
          <w:rFonts w:cs="Arial"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6"/>
    <w:lvlOverride w:ilvl="0">
      <w:lvl w:ilvl="0" w:tplc="45C4DC52">
        <w:start w:val="1"/>
        <w:numFmt w:val="decimal"/>
        <w:suff w:val="space"/>
        <w:lvlText w:val="%1."/>
        <w:lvlJc w:val="left"/>
        <w:pPr>
          <w:ind w:left="0" w:firstLine="0"/>
        </w:pPr>
        <w:rPr>
          <w:rFonts w:cs="Arial"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7"/>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4"/>
  </w:num>
  <w:num w:numId="22">
    <w:abstractNumId w:val="11"/>
  </w:num>
  <w:num w:numId="23">
    <w:abstractNumId w:val="6"/>
  </w:num>
  <w:num w:numId="24">
    <w:abstractNumId w:val="0"/>
  </w:num>
  <w:num w:numId="25">
    <w:abstractNumId w:val="2"/>
  </w:num>
  <w:num w:numId="26">
    <w:abstractNumId w:val="28"/>
  </w:num>
  <w:num w:numId="27">
    <w:abstractNumId w:val="26"/>
  </w:num>
  <w:num w:numId="28">
    <w:abstractNumId w:val="19"/>
  </w:num>
  <w:num w:numId="29">
    <w:abstractNumId w:val="23"/>
  </w:num>
  <w:num w:numId="30">
    <w:abstractNumId w:val="27"/>
  </w:num>
  <w:num w:numId="31">
    <w:abstractNumId w:val="4"/>
  </w:num>
  <w:num w:numId="32">
    <w:abstractNumId w:val="12"/>
  </w:num>
  <w:num w:numId="33">
    <w:abstractNumId w:val="2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D1"/>
    <w:rsid w:val="00002D8B"/>
    <w:rsid w:val="00005F5D"/>
    <w:rsid w:val="00013D26"/>
    <w:rsid w:val="000142CB"/>
    <w:rsid w:val="000168BC"/>
    <w:rsid w:val="00030E43"/>
    <w:rsid w:val="00045AA6"/>
    <w:rsid w:val="000514C1"/>
    <w:rsid w:val="000538F8"/>
    <w:rsid w:val="00056309"/>
    <w:rsid w:val="000712F8"/>
    <w:rsid w:val="00075B46"/>
    <w:rsid w:val="00081B14"/>
    <w:rsid w:val="000857C5"/>
    <w:rsid w:val="000919BC"/>
    <w:rsid w:val="00097E80"/>
    <w:rsid w:val="000A6A82"/>
    <w:rsid w:val="000B178A"/>
    <w:rsid w:val="000B24BB"/>
    <w:rsid w:val="000B6641"/>
    <w:rsid w:val="000B7AB0"/>
    <w:rsid w:val="000D31ED"/>
    <w:rsid w:val="000D391B"/>
    <w:rsid w:val="000E126A"/>
    <w:rsid w:val="000E48B1"/>
    <w:rsid w:val="000F10CE"/>
    <w:rsid w:val="00103BBF"/>
    <w:rsid w:val="00104EED"/>
    <w:rsid w:val="001113FD"/>
    <w:rsid w:val="00112EBC"/>
    <w:rsid w:val="00112FEA"/>
    <w:rsid w:val="00120334"/>
    <w:rsid w:val="00125B94"/>
    <w:rsid w:val="00132DB0"/>
    <w:rsid w:val="001420A6"/>
    <w:rsid w:val="00142C2E"/>
    <w:rsid w:val="00143079"/>
    <w:rsid w:val="0014475C"/>
    <w:rsid w:val="00144EB2"/>
    <w:rsid w:val="00153AD6"/>
    <w:rsid w:val="00154C6D"/>
    <w:rsid w:val="00156A16"/>
    <w:rsid w:val="001570C7"/>
    <w:rsid w:val="00157E97"/>
    <w:rsid w:val="0016151C"/>
    <w:rsid w:val="001761FD"/>
    <w:rsid w:val="0017654A"/>
    <w:rsid w:val="00180466"/>
    <w:rsid w:val="00190B38"/>
    <w:rsid w:val="00192A04"/>
    <w:rsid w:val="001944F5"/>
    <w:rsid w:val="001952EF"/>
    <w:rsid w:val="00196501"/>
    <w:rsid w:val="00196DE3"/>
    <w:rsid w:val="001A0318"/>
    <w:rsid w:val="001A1650"/>
    <w:rsid w:val="001A37D5"/>
    <w:rsid w:val="001A3B3C"/>
    <w:rsid w:val="001A43C2"/>
    <w:rsid w:val="001A5646"/>
    <w:rsid w:val="001A5FD7"/>
    <w:rsid w:val="001A6216"/>
    <w:rsid w:val="001A7341"/>
    <w:rsid w:val="001B2679"/>
    <w:rsid w:val="001B44A5"/>
    <w:rsid w:val="001B5BF7"/>
    <w:rsid w:val="001B7803"/>
    <w:rsid w:val="001B7CDF"/>
    <w:rsid w:val="001C20DD"/>
    <w:rsid w:val="001C3289"/>
    <w:rsid w:val="001C6685"/>
    <w:rsid w:val="001C6C72"/>
    <w:rsid w:val="001D737D"/>
    <w:rsid w:val="001E15AD"/>
    <w:rsid w:val="001E2AD1"/>
    <w:rsid w:val="001E2F16"/>
    <w:rsid w:val="001E30DC"/>
    <w:rsid w:val="001E667D"/>
    <w:rsid w:val="001E7A7E"/>
    <w:rsid w:val="001E7EB7"/>
    <w:rsid w:val="001F3BDC"/>
    <w:rsid w:val="002020C0"/>
    <w:rsid w:val="002060CE"/>
    <w:rsid w:val="0020669F"/>
    <w:rsid w:val="002143F7"/>
    <w:rsid w:val="002148EB"/>
    <w:rsid w:val="002163D3"/>
    <w:rsid w:val="00221E7A"/>
    <w:rsid w:val="00222D24"/>
    <w:rsid w:val="0022507D"/>
    <w:rsid w:val="00232C41"/>
    <w:rsid w:val="00240CAC"/>
    <w:rsid w:val="002517BD"/>
    <w:rsid w:val="0025763A"/>
    <w:rsid w:val="00260116"/>
    <w:rsid w:val="002656C5"/>
    <w:rsid w:val="00265F44"/>
    <w:rsid w:val="00280988"/>
    <w:rsid w:val="00281231"/>
    <w:rsid w:val="00283FF7"/>
    <w:rsid w:val="002840F4"/>
    <w:rsid w:val="00284ECB"/>
    <w:rsid w:val="00295433"/>
    <w:rsid w:val="002A2289"/>
    <w:rsid w:val="002A5029"/>
    <w:rsid w:val="002A5A47"/>
    <w:rsid w:val="002A6895"/>
    <w:rsid w:val="002B26D7"/>
    <w:rsid w:val="002C51A0"/>
    <w:rsid w:val="002C6051"/>
    <w:rsid w:val="002D3009"/>
    <w:rsid w:val="002D33BD"/>
    <w:rsid w:val="002D6006"/>
    <w:rsid w:val="002E2D93"/>
    <w:rsid w:val="002F2240"/>
    <w:rsid w:val="002F2397"/>
    <w:rsid w:val="002F3F0A"/>
    <w:rsid w:val="002F7FE8"/>
    <w:rsid w:val="00300FBD"/>
    <w:rsid w:val="00302327"/>
    <w:rsid w:val="00304AB5"/>
    <w:rsid w:val="003056AA"/>
    <w:rsid w:val="003120E7"/>
    <w:rsid w:val="00312BC0"/>
    <w:rsid w:val="003254B1"/>
    <w:rsid w:val="00325B62"/>
    <w:rsid w:val="0032768B"/>
    <w:rsid w:val="0034228C"/>
    <w:rsid w:val="00351CD5"/>
    <w:rsid w:val="003606A1"/>
    <w:rsid w:val="00362239"/>
    <w:rsid w:val="00375749"/>
    <w:rsid w:val="00377F53"/>
    <w:rsid w:val="003844C3"/>
    <w:rsid w:val="00386673"/>
    <w:rsid w:val="003869CC"/>
    <w:rsid w:val="003875AB"/>
    <w:rsid w:val="00387ABD"/>
    <w:rsid w:val="00396EB8"/>
    <w:rsid w:val="003A4B6D"/>
    <w:rsid w:val="003C0F35"/>
    <w:rsid w:val="003C2A15"/>
    <w:rsid w:val="003C55BE"/>
    <w:rsid w:val="003C728A"/>
    <w:rsid w:val="003D467A"/>
    <w:rsid w:val="003E26BD"/>
    <w:rsid w:val="003E6825"/>
    <w:rsid w:val="003E7207"/>
    <w:rsid w:val="003E733D"/>
    <w:rsid w:val="003F2D25"/>
    <w:rsid w:val="0040363A"/>
    <w:rsid w:val="004036BE"/>
    <w:rsid w:val="00403730"/>
    <w:rsid w:val="00404D45"/>
    <w:rsid w:val="00405FF6"/>
    <w:rsid w:val="00410BFE"/>
    <w:rsid w:val="004255A1"/>
    <w:rsid w:val="0043272E"/>
    <w:rsid w:val="004351B0"/>
    <w:rsid w:val="00442E5E"/>
    <w:rsid w:val="004436EB"/>
    <w:rsid w:val="004444BA"/>
    <w:rsid w:val="004466BF"/>
    <w:rsid w:val="004517EE"/>
    <w:rsid w:val="00465247"/>
    <w:rsid w:val="00477DF3"/>
    <w:rsid w:val="00480FB1"/>
    <w:rsid w:val="00485DF2"/>
    <w:rsid w:val="00486B60"/>
    <w:rsid w:val="00497644"/>
    <w:rsid w:val="004A7935"/>
    <w:rsid w:val="004B0AEA"/>
    <w:rsid w:val="004B0C62"/>
    <w:rsid w:val="004B1899"/>
    <w:rsid w:val="004C533C"/>
    <w:rsid w:val="004D3166"/>
    <w:rsid w:val="004D5EC0"/>
    <w:rsid w:val="004F0B39"/>
    <w:rsid w:val="004F2CC1"/>
    <w:rsid w:val="004F39C8"/>
    <w:rsid w:val="004F4475"/>
    <w:rsid w:val="004F7D72"/>
    <w:rsid w:val="005052DE"/>
    <w:rsid w:val="00507CDE"/>
    <w:rsid w:val="00510B78"/>
    <w:rsid w:val="00512146"/>
    <w:rsid w:val="0051472B"/>
    <w:rsid w:val="00515885"/>
    <w:rsid w:val="005174D1"/>
    <w:rsid w:val="0052180C"/>
    <w:rsid w:val="00521F44"/>
    <w:rsid w:val="0053074E"/>
    <w:rsid w:val="005400E5"/>
    <w:rsid w:val="00545213"/>
    <w:rsid w:val="00550A75"/>
    <w:rsid w:val="00551B9E"/>
    <w:rsid w:val="0055689B"/>
    <w:rsid w:val="00574BE5"/>
    <w:rsid w:val="00577A7F"/>
    <w:rsid w:val="00580B64"/>
    <w:rsid w:val="005839C5"/>
    <w:rsid w:val="00583C86"/>
    <w:rsid w:val="00592346"/>
    <w:rsid w:val="00594FCA"/>
    <w:rsid w:val="00595225"/>
    <w:rsid w:val="005A40A7"/>
    <w:rsid w:val="005B42B5"/>
    <w:rsid w:val="005C0AA6"/>
    <w:rsid w:val="005C1FE0"/>
    <w:rsid w:val="005C583B"/>
    <w:rsid w:val="005C6544"/>
    <w:rsid w:val="005C7216"/>
    <w:rsid w:val="005D2AC4"/>
    <w:rsid w:val="005D403D"/>
    <w:rsid w:val="005D6D78"/>
    <w:rsid w:val="005E04B7"/>
    <w:rsid w:val="005E2248"/>
    <w:rsid w:val="005E2E63"/>
    <w:rsid w:val="005E36AA"/>
    <w:rsid w:val="005F1DB5"/>
    <w:rsid w:val="005F3D2F"/>
    <w:rsid w:val="00604E52"/>
    <w:rsid w:val="00606CD4"/>
    <w:rsid w:val="00607C6D"/>
    <w:rsid w:val="0061126D"/>
    <w:rsid w:val="0061618B"/>
    <w:rsid w:val="006264AB"/>
    <w:rsid w:val="00626773"/>
    <w:rsid w:val="006303F6"/>
    <w:rsid w:val="0063173C"/>
    <w:rsid w:val="00632826"/>
    <w:rsid w:val="00632E10"/>
    <w:rsid w:val="006357BF"/>
    <w:rsid w:val="006468EB"/>
    <w:rsid w:val="00646C87"/>
    <w:rsid w:val="00650FFF"/>
    <w:rsid w:val="0065250F"/>
    <w:rsid w:val="00653A67"/>
    <w:rsid w:val="00654009"/>
    <w:rsid w:val="00654AD9"/>
    <w:rsid w:val="006552D5"/>
    <w:rsid w:val="006559F9"/>
    <w:rsid w:val="00661B8B"/>
    <w:rsid w:val="006629FC"/>
    <w:rsid w:val="00666F71"/>
    <w:rsid w:val="00673D0A"/>
    <w:rsid w:val="00682339"/>
    <w:rsid w:val="0068561B"/>
    <w:rsid w:val="00690310"/>
    <w:rsid w:val="0069179D"/>
    <w:rsid w:val="006A3B72"/>
    <w:rsid w:val="006B2548"/>
    <w:rsid w:val="006B3AEA"/>
    <w:rsid w:val="006B3C9C"/>
    <w:rsid w:val="006B6395"/>
    <w:rsid w:val="006B6D37"/>
    <w:rsid w:val="006B7383"/>
    <w:rsid w:val="006C6569"/>
    <w:rsid w:val="006D0A23"/>
    <w:rsid w:val="006D199D"/>
    <w:rsid w:val="006E14E6"/>
    <w:rsid w:val="006E7D5E"/>
    <w:rsid w:val="006F7417"/>
    <w:rsid w:val="007034D6"/>
    <w:rsid w:val="00710593"/>
    <w:rsid w:val="00716195"/>
    <w:rsid w:val="0071659E"/>
    <w:rsid w:val="00716C0C"/>
    <w:rsid w:val="00725129"/>
    <w:rsid w:val="00727C82"/>
    <w:rsid w:val="0073057B"/>
    <w:rsid w:val="007306F2"/>
    <w:rsid w:val="00731AEB"/>
    <w:rsid w:val="00731C80"/>
    <w:rsid w:val="00735A88"/>
    <w:rsid w:val="0074663D"/>
    <w:rsid w:val="00747686"/>
    <w:rsid w:val="0075064B"/>
    <w:rsid w:val="007530FE"/>
    <w:rsid w:val="007547EE"/>
    <w:rsid w:val="0075739A"/>
    <w:rsid w:val="00764310"/>
    <w:rsid w:val="00767942"/>
    <w:rsid w:val="007712E8"/>
    <w:rsid w:val="00774F4D"/>
    <w:rsid w:val="007769CD"/>
    <w:rsid w:val="007810DF"/>
    <w:rsid w:val="0078260E"/>
    <w:rsid w:val="00787243"/>
    <w:rsid w:val="00787FCE"/>
    <w:rsid w:val="007939AF"/>
    <w:rsid w:val="007A0ACE"/>
    <w:rsid w:val="007A4EEA"/>
    <w:rsid w:val="007A500B"/>
    <w:rsid w:val="007A724E"/>
    <w:rsid w:val="007A726D"/>
    <w:rsid w:val="007B3AC1"/>
    <w:rsid w:val="007C2DB3"/>
    <w:rsid w:val="007D1354"/>
    <w:rsid w:val="007D3727"/>
    <w:rsid w:val="007E67FB"/>
    <w:rsid w:val="007F6325"/>
    <w:rsid w:val="007F682B"/>
    <w:rsid w:val="00800158"/>
    <w:rsid w:val="0081194C"/>
    <w:rsid w:val="00812939"/>
    <w:rsid w:val="00813D43"/>
    <w:rsid w:val="00815B2B"/>
    <w:rsid w:val="0082164E"/>
    <w:rsid w:val="00826B85"/>
    <w:rsid w:val="008361F9"/>
    <w:rsid w:val="00836B13"/>
    <w:rsid w:val="00836D44"/>
    <w:rsid w:val="00837A29"/>
    <w:rsid w:val="00842840"/>
    <w:rsid w:val="00843B7A"/>
    <w:rsid w:val="00846225"/>
    <w:rsid w:val="0085655A"/>
    <w:rsid w:val="008567CA"/>
    <w:rsid w:val="008576B2"/>
    <w:rsid w:val="00861789"/>
    <w:rsid w:val="008622E7"/>
    <w:rsid w:val="00872AA0"/>
    <w:rsid w:val="0087334A"/>
    <w:rsid w:val="00874E06"/>
    <w:rsid w:val="008B4A3D"/>
    <w:rsid w:val="008C0D2D"/>
    <w:rsid w:val="008C2522"/>
    <w:rsid w:val="008C5DE4"/>
    <w:rsid w:val="008C663F"/>
    <w:rsid w:val="008E1730"/>
    <w:rsid w:val="008E71E3"/>
    <w:rsid w:val="008F21D4"/>
    <w:rsid w:val="00900FB7"/>
    <w:rsid w:val="00906AFA"/>
    <w:rsid w:val="009116A0"/>
    <w:rsid w:val="00916FB5"/>
    <w:rsid w:val="00920986"/>
    <w:rsid w:val="00920FA5"/>
    <w:rsid w:val="00923029"/>
    <w:rsid w:val="00924B66"/>
    <w:rsid w:val="00931D27"/>
    <w:rsid w:val="00933F59"/>
    <w:rsid w:val="00941EE3"/>
    <w:rsid w:val="00945260"/>
    <w:rsid w:val="009466BF"/>
    <w:rsid w:val="0094682B"/>
    <w:rsid w:val="009474A4"/>
    <w:rsid w:val="00956133"/>
    <w:rsid w:val="0095663A"/>
    <w:rsid w:val="0096496D"/>
    <w:rsid w:val="00964DCB"/>
    <w:rsid w:val="00971C5A"/>
    <w:rsid w:val="0099206D"/>
    <w:rsid w:val="009A1586"/>
    <w:rsid w:val="009A330C"/>
    <w:rsid w:val="009C19A0"/>
    <w:rsid w:val="009C6F32"/>
    <w:rsid w:val="009D0F12"/>
    <w:rsid w:val="009D1B38"/>
    <w:rsid w:val="009D3719"/>
    <w:rsid w:val="009E3389"/>
    <w:rsid w:val="009F2C22"/>
    <w:rsid w:val="009F4F23"/>
    <w:rsid w:val="009F78CF"/>
    <w:rsid w:val="00A012EF"/>
    <w:rsid w:val="00A01329"/>
    <w:rsid w:val="00A03490"/>
    <w:rsid w:val="00A04070"/>
    <w:rsid w:val="00A104E5"/>
    <w:rsid w:val="00A12253"/>
    <w:rsid w:val="00A20B90"/>
    <w:rsid w:val="00A21031"/>
    <w:rsid w:val="00A2185D"/>
    <w:rsid w:val="00A27627"/>
    <w:rsid w:val="00A27FAB"/>
    <w:rsid w:val="00A33ADC"/>
    <w:rsid w:val="00A44D7A"/>
    <w:rsid w:val="00A54F98"/>
    <w:rsid w:val="00A5656C"/>
    <w:rsid w:val="00A678B8"/>
    <w:rsid w:val="00A77526"/>
    <w:rsid w:val="00A82204"/>
    <w:rsid w:val="00A854EF"/>
    <w:rsid w:val="00A879C0"/>
    <w:rsid w:val="00A9089D"/>
    <w:rsid w:val="00A942DB"/>
    <w:rsid w:val="00A95325"/>
    <w:rsid w:val="00A97516"/>
    <w:rsid w:val="00A97AB4"/>
    <w:rsid w:val="00AA2802"/>
    <w:rsid w:val="00AA4F9E"/>
    <w:rsid w:val="00AB055B"/>
    <w:rsid w:val="00AB1745"/>
    <w:rsid w:val="00AB47F0"/>
    <w:rsid w:val="00AB4D27"/>
    <w:rsid w:val="00AB654E"/>
    <w:rsid w:val="00AC122B"/>
    <w:rsid w:val="00AC3D00"/>
    <w:rsid w:val="00AC5484"/>
    <w:rsid w:val="00AD352A"/>
    <w:rsid w:val="00AD3840"/>
    <w:rsid w:val="00AD53EA"/>
    <w:rsid w:val="00AD66BE"/>
    <w:rsid w:val="00AE079E"/>
    <w:rsid w:val="00AE48A0"/>
    <w:rsid w:val="00AE7375"/>
    <w:rsid w:val="00AF668C"/>
    <w:rsid w:val="00B004E5"/>
    <w:rsid w:val="00B03868"/>
    <w:rsid w:val="00B13A66"/>
    <w:rsid w:val="00B239EB"/>
    <w:rsid w:val="00B33739"/>
    <w:rsid w:val="00B379A2"/>
    <w:rsid w:val="00B4309B"/>
    <w:rsid w:val="00B4772E"/>
    <w:rsid w:val="00B514BE"/>
    <w:rsid w:val="00B52098"/>
    <w:rsid w:val="00B53224"/>
    <w:rsid w:val="00B53BE4"/>
    <w:rsid w:val="00B614DB"/>
    <w:rsid w:val="00B65402"/>
    <w:rsid w:val="00B75285"/>
    <w:rsid w:val="00B77459"/>
    <w:rsid w:val="00B82E15"/>
    <w:rsid w:val="00B930E6"/>
    <w:rsid w:val="00BA0CB0"/>
    <w:rsid w:val="00BB2729"/>
    <w:rsid w:val="00BB337B"/>
    <w:rsid w:val="00BC458A"/>
    <w:rsid w:val="00BC70A5"/>
    <w:rsid w:val="00BD15E4"/>
    <w:rsid w:val="00BD236B"/>
    <w:rsid w:val="00BD5FEC"/>
    <w:rsid w:val="00BE1BFF"/>
    <w:rsid w:val="00BE27BC"/>
    <w:rsid w:val="00BF0FEB"/>
    <w:rsid w:val="00BF4063"/>
    <w:rsid w:val="00C0176C"/>
    <w:rsid w:val="00C0774F"/>
    <w:rsid w:val="00C1534C"/>
    <w:rsid w:val="00C20688"/>
    <w:rsid w:val="00C2764E"/>
    <w:rsid w:val="00C323D1"/>
    <w:rsid w:val="00C3591D"/>
    <w:rsid w:val="00C4389B"/>
    <w:rsid w:val="00C44429"/>
    <w:rsid w:val="00C45A2F"/>
    <w:rsid w:val="00C474B0"/>
    <w:rsid w:val="00C50C23"/>
    <w:rsid w:val="00C537E1"/>
    <w:rsid w:val="00C54DDB"/>
    <w:rsid w:val="00C623E6"/>
    <w:rsid w:val="00C62F11"/>
    <w:rsid w:val="00C63264"/>
    <w:rsid w:val="00C649ED"/>
    <w:rsid w:val="00C651B0"/>
    <w:rsid w:val="00C70318"/>
    <w:rsid w:val="00C712E5"/>
    <w:rsid w:val="00C717EE"/>
    <w:rsid w:val="00C74AE9"/>
    <w:rsid w:val="00C75140"/>
    <w:rsid w:val="00C7657C"/>
    <w:rsid w:val="00C840EF"/>
    <w:rsid w:val="00C91029"/>
    <w:rsid w:val="00C91993"/>
    <w:rsid w:val="00CA2F5C"/>
    <w:rsid w:val="00CA383E"/>
    <w:rsid w:val="00CA659A"/>
    <w:rsid w:val="00CB00A5"/>
    <w:rsid w:val="00CB6A59"/>
    <w:rsid w:val="00CB6D88"/>
    <w:rsid w:val="00CC2626"/>
    <w:rsid w:val="00CC61A1"/>
    <w:rsid w:val="00CD22C1"/>
    <w:rsid w:val="00CE1AAB"/>
    <w:rsid w:val="00CE72F1"/>
    <w:rsid w:val="00CF17DD"/>
    <w:rsid w:val="00CF1D72"/>
    <w:rsid w:val="00CF59B4"/>
    <w:rsid w:val="00D00FA6"/>
    <w:rsid w:val="00D02286"/>
    <w:rsid w:val="00D0277A"/>
    <w:rsid w:val="00D02C48"/>
    <w:rsid w:val="00D05424"/>
    <w:rsid w:val="00D06389"/>
    <w:rsid w:val="00D1160E"/>
    <w:rsid w:val="00D11EA8"/>
    <w:rsid w:val="00D1225D"/>
    <w:rsid w:val="00D15C13"/>
    <w:rsid w:val="00D2230B"/>
    <w:rsid w:val="00D24438"/>
    <w:rsid w:val="00D25C25"/>
    <w:rsid w:val="00D27D73"/>
    <w:rsid w:val="00D42396"/>
    <w:rsid w:val="00D43E56"/>
    <w:rsid w:val="00D45679"/>
    <w:rsid w:val="00D47F97"/>
    <w:rsid w:val="00D50074"/>
    <w:rsid w:val="00D53D7E"/>
    <w:rsid w:val="00D5408A"/>
    <w:rsid w:val="00D561E3"/>
    <w:rsid w:val="00D56A17"/>
    <w:rsid w:val="00D62C25"/>
    <w:rsid w:val="00D82AC6"/>
    <w:rsid w:val="00D83C08"/>
    <w:rsid w:val="00D90E57"/>
    <w:rsid w:val="00D9300B"/>
    <w:rsid w:val="00DA08B4"/>
    <w:rsid w:val="00DA124E"/>
    <w:rsid w:val="00DA1885"/>
    <w:rsid w:val="00DA6AF2"/>
    <w:rsid w:val="00DB74CF"/>
    <w:rsid w:val="00DC0E1B"/>
    <w:rsid w:val="00DC20ED"/>
    <w:rsid w:val="00DC5E4E"/>
    <w:rsid w:val="00DD79C5"/>
    <w:rsid w:val="00DD7BB5"/>
    <w:rsid w:val="00DE186D"/>
    <w:rsid w:val="00DE6DFF"/>
    <w:rsid w:val="00DE7E70"/>
    <w:rsid w:val="00DF17BE"/>
    <w:rsid w:val="00DF48F7"/>
    <w:rsid w:val="00DF6ED1"/>
    <w:rsid w:val="00E041E8"/>
    <w:rsid w:val="00E12B8B"/>
    <w:rsid w:val="00E13F00"/>
    <w:rsid w:val="00E21D8A"/>
    <w:rsid w:val="00E30097"/>
    <w:rsid w:val="00E31B72"/>
    <w:rsid w:val="00E36CAD"/>
    <w:rsid w:val="00E426AD"/>
    <w:rsid w:val="00E42975"/>
    <w:rsid w:val="00E45C95"/>
    <w:rsid w:val="00E47546"/>
    <w:rsid w:val="00E50BAD"/>
    <w:rsid w:val="00E50E80"/>
    <w:rsid w:val="00E53ADF"/>
    <w:rsid w:val="00E56252"/>
    <w:rsid w:val="00E61A98"/>
    <w:rsid w:val="00E80262"/>
    <w:rsid w:val="00E81F7E"/>
    <w:rsid w:val="00E90C8F"/>
    <w:rsid w:val="00E90DF7"/>
    <w:rsid w:val="00EB0F05"/>
    <w:rsid w:val="00EB7139"/>
    <w:rsid w:val="00EC7DFB"/>
    <w:rsid w:val="00ED2B86"/>
    <w:rsid w:val="00ED61F7"/>
    <w:rsid w:val="00EE4DCF"/>
    <w:rsid w:val="00EF1FDA"/>
    <w:rsid w:val="00EF4F1A"/>
    <w:rsid w:val="00F05BA2"/>
    <w:rsid w:val="00F06421"/>
    <w:rsid w:val="00F06B5F"/>
    <w:rsid w:val="00F06E8C"/>
    <w:rsid w:val="00F07AE0"/>
    <w:rsid w:val="00F12CCD"/>
    <w:rsid w:val="00F15EF7"/>
    <w:rsid w:val="00F26B3A"/>
    <w:rsid w:val="00F31FC2"/>
    <w:rsid w:val="00F330AA"/>
    <w:rsid w:val="00F34CEA"/>
    <w:rsid w:val="00F433A7"/>
    <w:rsid w:val="00F45592"/>
    <w:rsid w:val="00F464D1"/>
    <w:rsid w:val="00F4796B"/>
    <w:rsid w:val="00F55D3F"/>
    <w:rsid w:val="00F612F1"/>
    <w:rsid w:val="00F71BAE"/>
    <w:rsid w:val="00F720A7"/>
    <w:rsid w:val="00F728D7"/>
    <w:rsid w:val="00F73571"/>
    <w:rsid w:val="00F74144"/>
    <w:rsid w:val="00F75839"/>
    <w:rsid w:val="00F77EEF"/>
    <w:rsid w:val="00F8416C"/>
    <w:rsid w:val="00F8738B"/>
    <w:rsid w:val="00F875DA"/>
    <w:rsid w:val="00F904EF"/>
    <w:rsid w:val="00F91A30"/>
    <w:rsid w:val="00F91CE8"/>
    <w:rsid w:val="00F9292F"/>
    <w:rsid w:val="00FA2FA1"/>
    <w:rsid w:val="00FA48B2"/>
    <w:rsid w:val="00FB302A"/>
    <w:rsid w:val="00FB3A1B"/>
    <w:rsid w:val="00FB4B05"/>
    <w:rsid w:val="00FB5F59"/>
    <w:rsid w:val="00FC1EF4"/>
    <w:rsid w:val="00FC2E64"/>
    <w:rsid w:val="00FC33BA"/>
    <w:rsid w:val="00FC6D97"/>
    <w:rsid w:val="00FD1069"/>
    <w:rsid w:val="00FD398C"/>
    <w:rsid w:val="00FE03DF"/>
    <w:rsid w:val="00FE0FDC"/>
    <w:rsid w:val="00FE325B"/>
    <w:rsid w:val="00FE4DA4"/>
    <w:rsid w:val="00FE631B"/>
    <w:rsid w:val="00FF56A8"/>
    <w:rsid w:val="00FF57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D51839"/>
  <w15:chartTrackingRefBased/>
  <w15:docId w15:val="{8664E883-C69D-47DF-ADF2-16852854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9A"/>
    <w:rPr>
      <w:rFonts w:ascii="Arial" w:hAnsi="Arial" w:cs="Arial"/>
      <w:sz w:val="24"/>
      <w:szCs w:val="24"/>
      <w:lang w:val="es-ES" w:eastAsia="es-ES"/>
    </w:rPr>
  </w:style>
  <w:style w:type="paragraph" w:styleId="Ttulo5">
    <w:name w:val="heading 5"/>
    <w:basedOn w:val="Normal"/>
    <w:next w:val="Normal"/>
    <w:qFormat/>
    <w:rsid w:val="00CA659A"/>
    <w:pPr>
      <w:keepNext/>
      <w:jc w:val="both"/>
      <w:outlineLvl w:val="4"/>
    </w:pPr>
    <w:rPr>
      <w:rFonts w:cs="Times New Roman"/>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A659A"/>
    <w:pPr>
      <w:ind w:right="901"/>
      <w:jc w:val="both"/>
    </w:pPr>
    <w:rPr>
      <w:rFonts w:ascii="Helv" w:hAnsi="Helv" w:cs="Times New Roman"/>
      <w:sz w:val="22"/>
      <w:szCs w:val="20"/>
      <w:lang w:val="es-ES_tradnl"/>
    </w:rPr>
  </w:style>
  <w:style w:type="paragraph" w:styleId="Textoindependiente2">
    <w:name w:val="Body Text 2"/>
    <w:basedOn w:val="Normal"/>
    <w:rsid w:val="00CA659A"/>
    <w:pPr>
      <w:tabs>
        <w:tab w:val="left" w:pos="5520"/>
      </w:tabs>
      <w:ind w:right="856"/>
      <w:jc w:val="both"/>
    </w:pPr>
    <w:rPr>
      <w:sz w:val="20"/>
    </w:rPr>
  </w:style>
  <w:style w:type="paragraph" w:styleId="Textoindependiente3">
    <w:name w:val="Body Text 3"/>
    <w:basedOn w:val="Normal"/>
    <w:rsid w:val="00CA659A"/>
    <w:pPr>
      <w:tabs>
        <w:tab w:val="left" w:pos="1080"/>
      </w:tabs>
      <w:ind w:right="289"/>
      <w:jc w:val="both"/>
    </w:pPr>
  </w:style>
  <w:style w:type="paragraph" w:styleId="Sangradetextonormal">
    <w:name w:val="Body Text Indent"/>
    <w:basedOn w:val="Normal"/>
    <w:rsid w:val="00CA659A"/>
    <w:pPr>
      <w:ind w:right="856" w:firstLine="1080"/>
      <w:jc w:val="both"/>
    </w:pPr>
  </w:style>
  <w:style w:type="paragraph" w:styleId="Textodeglobo">
    <w:name w:val="Balloon Text"/>
    <w:basedOn w:val="Normal"/>
    <w:semiHidden/>
    <w:rsid w:val="006B6D37"/>
    <w:rPr>
      <w:rFonts w:ascii="Tahoma" w:hAnsi="Tahoma" w:cs="Tahoma"/>
      <w:sz w:val="16"/>
      <w:szCs w:val="16"/>
    </w:rPr>
  </w:style>
  <w:style w:type="paragraph" w:styleId="Mapadeldocumento">
    <w:name w:val="Document Map"/>
    <w:basedOn w:val="Normal"/>
    <w:semiHidden/>
    <w:rsid w:val="00F612F1"/>
    <w:pPr>
      <w:shd w:val="clear" w:color="auto" w:fill="000080"/>
    </w:pPr>
    <w:rPr>
      <w:rFonts w:ascii="Tahoma" w:hAnsi="Tahoma" w:cs="Tahoma"/>
      <w:sz w:val="20"/>
      <w:szCs w:val="20"/>
    </w:rPr>
  </w:style>
  <w:style w:type="paragraph" w:styleId="Textodebloque">
    <w:name w:val="Block Text"/>
    <w:basedOn w:val="Normal"/>
    <w:rsid w:val="00F91CE8"/>
    <w:pPr>
      <w:spacing w:after="120"/>
      <w:ind w:left="1440" w:right="1440"/>
    </w:pPr>
    <w:rPr>
      <w:rFonts w:ascii="Courier New" w:hAnsi="Courier New" w:cs="Times New Roman"/>
      <w:sz w:val="20"/>
      <w:szCs w:val="20"/>
      <w:lang w:val="es-ES_tradnl" w:eastAsia="en-US"/>
    </w:rPr>
  </w:style>
  <w:style w:type="paragraph" w:styleId="Sangra3detindependiente">
    <w:name w:val="Body Text Indent 3"/>
    <w:basedOn w:val="Normal"/>
    <w:rsid w:val="004F0B39"/>
    <w:pPr>
      <w:spacing w:after="120"/>
      <w:ind w:left="283"/>
    </w:pPr>
    <w:rPr>
      <w:sz w:val="16"/>
      <w:szCs w:val="16"/>
    </w:rPr>
  </w:style>
  <w:style w:type="paragraph" w:styleId="Encabezado">
    <w:name w:val="header"/>
    <w:basedOn w:val="Normal"/>
    <w:link w:val="EncabezadoCar"/>
    <w:uiPriority w:val="99"/>
    <w:rsid w:val="00747686"/>
    <w:pPr>
      <w:tabs>
        <w:tab w:val="center" w:pos="4419"/>
        <w:tab w:val="right" w:pos="8838"/>
      </w:tabs>
    </w:pPr>
  </w:style>
  <w:style w:type="character" w:customStyle="1" w:styleId="EncabezadoCar">
    <w:name w:val="Encabezado Car"/>
    <w:link w:val="Encabezado"/>
    <w:uiPriority w:val="99"/>
    <w:rsid w:val="00747686"/>
    <w:rPr>
      <w:rFonts w:ascii="Arial" w:hAnsi="Arial" w:cs="Arial"/>
      <w:sz w:val="24"/>
      <w:szCs w:val="24"/>
      <w:lang w:val="es-ES" w:eastAsia="es-ES"/>
    </w:rPr>
  </w:style>
  <w:style w:type="paragraph" w:styleId="Piedepgina">
    <w:name w:val="footer"/>
    <w:basedOn w:val="Normal"/>
    <w:link w:val="PiedepginaCar"/>
    <w:rsid w:val="00747686"/>
    <w:pPr>
      <w:tabs>
        <w:tab w:val="center" w:pos="4419"/>
        <w:tab w:val="right" w:pos="8838"/>
      </w:tabs>
    </w:pPr>
  </w:style>
  <w:style w:type="character" w:customStyle="1" w:styleId="PiedepginaCar">
    <w:name w:val="Pie de página Car"/>
    <w:link w:val="Piedepgina"/>
    <w:rsid w:val="00747686"/>
    <w:rPr>
      <w:rFonts w:ascii="Arial" w:hAnsi="Arial" w:cs="Arial"/>
      <w:sz w:val="24"/>
      <w:szCs w:val="24"/>
      <w:lang w:val="es-ES" w:eastAsia="es-ES"/>
    </w:rPr>
  </w:style>
  <w:style w:type="paragraph" w:styleId="Prrafodelista">
    <w:name w:val="List Paragraph"/>
    <w:basedOn w:val="Normal"/>
    <w:uiPriority w:val="34"/>
    <w:qFormat/>
    <w:rsid w:val="00A82204"/>
    <w:pPr>
      <w:ind w:left="720"/>
      <w:contextualSpacing/>
    </w:pPr>
  </w:style>
  <w:style w:type="paragraph" w:styleId="Textonotapie">
    <w:name w:val="footnote text"/>
    <w:aliases w:val=" Car"/>
    <w:basedOn w:val="Normal"/>
    <w:link w:val="TextonotapieCar"/>
    <w:rsid w:val="00FE03DF"/>
    <w:rPr>
      <w:rFonts w:cs="Times New Roman"/>
      <w:sz w:val="20"/>
      <w:szCs w:val="20"/>
    </w:rPr>
  </w:style>
  <w:style w:type="character" w:customStyle="1" w:styleId="TextonotapieCar">
    <w:name w:val="Texto nota pie Car"/>
    <w:aliases w:val=" Car Car"/>
    <w:link w:val="Textonotapie"/>
    <w:rsid w:val="00FE03DF"/>
    <w:rPr>
      <w:rFonts w:ascii="Arial" w:hAnsi="Arial"/>
      <w:lang w:val="es-ES" w:eastAsia="es-ES"/>
    </w:rPr>
  </w:style>
  <w:style w:type="character" w:styleId="Refdenotaalpie">
    <w:name w:val="footnote reference"/>
    <w:uiPriority w:val="99"/>
    <w:rsid w:val="00FE03DF"/>
    <w:rPr>
      <w:vertAlign w:val="superscript"/>
    </w:rPr>
  </w:style>
  <w:style w:type="paragraph" w:customStyle="1" w:styleId="msolistparagraph0">
    <w:name w:val="msolistparagraph"/>
    <w:basedOn w:val="Normal"/>
    <w:rsid w:val="0087334A"/>
    <w:pPr>
      <w:ind w:left="720"/>
    </w:pPr>
    <w:rPr>
      <w:rFonts w:ascii="Times New Roman" w:hAnsi="Times New Roman" w:cs="Times New Roman"/>
    </w:rPr>
  </w:style>
  <w:style w:type="paragraph" w:customStyle="1" w:styleId="Default">
    <w:name w:val="Default"/>
    <w:rsid w:val="007A726D"/>
    <w:pPr>
      <w:autoSpaceDE w:val="0"/>
      <w:autoSpaceDN w:val="0"/>
      <w:adjustRightInd w:val="0"/>
    </w:pPr>
    <w:rPr>
      <w:rFonts w:ascii="Arial" w:hAnsi="Arial" w:cs="Arial"/>
      <w:color w:val="000000"/>
      <w:sz w:val="24"/>
      <w:szCs w:val="24"/>
      <w:lang w:val="es-ES" w:eastAsia="es-ES"/>
    </w:rPr>
  </w:style>
  <w:style w:type="paragraph" w:customStyle="1" w:styleId="xmsonormal">
    <w:name w:val="x_msonormal"/>
    <w:basedOn w:val="Normal"/>
    <w:rsid w:val="00CA383E"/>
    <w:rPr>
      <w:rFonts w:ascii="Calibri" w:eastAsia="Calibri" w:hAnsi="Calibri" w:cs="Calibri"/>
      <w:sz w:val="22"/>
      <w:szCs w:val="22"/>
      <w:lang w:val="es-AR" w:eastAsia="es-AR"/>
    </w:rPr>
  </w:style>
  <w:style w:type="paragraph" w:styleId="Textocomentario">
    <w:name w:val="annotation text"/>
    <w:basedOn w:val="Normal"/>
    <w:link w:val="TextocomentarioCar"/>
    <w:unhideWhenUsed/>
    <w:rsid w:val="008576B2"/>
    <w:rPr>
      <w:rFonts w:cs="Times New Roman"/>
      <w:sz w:val="20"/>
      <w:szCs w:val="20"/>
    </w:rPr>
  </w:style>
  <w:style w:type="character" w:customStyle="1" w:styleId="TextocomentarioCar">
    <w:name w:val="Texto comentario Car"/>
    <w:link w:val="Textocomentario"/>
    <w:rsid w:val="008576B2"/>
    <w:rPr>
      <w:rFonts w:ascii="Arial" w:hAnsi="Arial"/>
      <w:lang w:val="es-ES" w:eastAsia="es-ES"/>
    </w:rPr>
  </w:style>
  <w:style w:type="character" w:styleId="Refdecomentario">
    <w:name w:val="annotation reference"/>
    <w:unhideWhenUsed/>
    <w:rsid w:val="008576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14">
      <w:bodyDiv w:val="1"/>
      <w:marLeft w:val="0"/>
      <w:marRight w:val="0"/>
      <w:marTop w:val="0"/>
      <w:marBottom w:val="0"/>
      <w:divBdr>
        <w:top w:val="none" w:sz="0" w:space="0" w:color="auto"/>
        <w:left w:val="none" w:sz="0" w:space="0" w:color="auto"/>
        <w:bottom w:val="none" w:sz="0" w:space="0" w:color="auto"/>
        <w:right w:val="none" w:sz="0" w:space="0" w:color="auto"/>
      </w:divBdr>
    </w:div>
    <w:div w:id="253977616">
      <w:bodyDiv w:val="1"/>
      <w:marLeft w:val="0"/>
      <w:marRight w:val="0"/>
      <w:marTop w:val="0"/>
      <w:marBottom w:val="0"/>
      <w:divBdr>
        <w:top w:val="none" w:sz="0" w:space="0" w:color="auto"/>
        <w:left w:val="none" w:sz="0" w:space="0" w:color="auto"/>
        <w:bottom w:val="none" w:sz="0" w:space="0" w:color="auto"/>
        <w:right w:val="none" w:sz="0" w:space="0" w:color="auto"/>
      </w:divBdr>
    </w:div>
    <w:div w:id="258635128">
      <w:bodyDiv w:val="1"/>
      <w:marLeft w:val="0"/>
      <w:marRight w:val="0"/>
      <w:marTop w:val="0"/>
      <w:marBottom w:val="0"/>
      <w:divBdr>
        <w:top w:val="none" w:sz="0" w:space="0" w:color="auto"/>
        <w:left w:val="none" w:sz="0" w:space="0" w:color="auto"/>
        <w:bottom w:val="none" w:sz="0" w:space="0" w:color="auto"/>
        <w:right w:val="none" w:sz="0" w:space="0" w:color="auto"/>
      </w:divBdr>
    </w:div>
    <w:div w:id="347296860">
      <w:bodyDiv w:val="1"/>
      <w:marLeft w:val="0"/>
      <w:marRight w:val="0"/>
      <w:marTop w:val="0"/>
      <w:marBottom w:val="0"/>
      <w:divBdr>
        <w:top w:val="none" w:sz="0" w:space="0" w:color="auto"/>
        <w:left w:val="none" w:sz="0" w:space="0" w:color="auto"/>
        <w:bottom w:val="none" w:sz="0" w:space="0" w:color="auto"/>
        <w:right w:val="none" w:sz="0" w:space="0" w:color="auto"/>
      </w:divBdr>
    </w:div>
    <w:div w:id="481626219">
      <w:bodyDiv w:val="1"/>
      <w:marLeft w:val="0"/>
      <w:marRight w:val="0"/>
      <w:marTop w:val="0"/>
      <w:marBottom w:val="0"/>
      <w:divBdr>
        <w:top w:val="none" w:sz="0" w:space="0" w:color="auto"/>
        <w:left w:val="none" w:sz="0" w:space="0" w:color="auto"/>
        <w:bottom w:val="none" w:sz="0" w:space="0" w:color="auto"/>
        <w:right w:val="none" w:sz="0" w:space="0" w:color="auto"/>
      </w:divBdr>
    </w:div>
    <w:div w:id="488058413">
      <w:bodyDiv w:val="1"/>
      <w:marLeft w:val="0"/>
      <w:marRight w:val="0"/>
      <w:marTop w:val="0"/>
      <w:marBottom w:val="0"/>
      <w:divBdr>
        <w:top w:val="none" w:sz="0" w:space="0" w:color="auto"/>
        <w:left w:val="none" w:sz="0" w:space="0" w:color="auto"/>
        <w:bottom w:val="none" w:sz="0" w:space="0" w:color="auto"/>
        <w:right w:val="none" w:sz="0" w:space="0" w:color="auto"/>
      </w:divBdr>
    </w:div>
    <w:div w:id="704909536">
      <w:bodyDiv w:val="1"/>
      <w:marLeft w:val="0"/>
      <w:marRight w:val="0"/>
      <w:marTop w:val="0"/>
      <w:marBottom w:val="0"/>
      <w:divBdr>
        <w:top w:val="none" w:sz="0" w:space="0" w:color="auto"/>
        <w:left w:val="none" w:sz="0" w:space="0" w:color="auto"/>
        <w:bottom w:val="none" w:sz="0" w:space="0" w:color="auto"/>
        <w:right w:val="none" w:sz="0" w:space="0" w:color="auto"/>
      </w:divBdr>
    </w:div>
    <w:div w:id="1004043017">
      <w:bodyDiv w:val="1"/>
      <w:marLeft w:val="0"/>
      <w:marRight w:val="0"/>
      <w:marTop w:val="0"/>
      <w:marBottom w:val="0"/>
      <w:divBdr>
        <w:top w:val="none" w:sz="0" w:space="0" w:color="auto"/>
        <w:left w:val="none" w:sz="0" w:space="0" w:color="auto"/>
        <w:bottom w:val="none" w:sz="0" w:space="0" w:color="auto"/>
        <w:right w:val="none" w:sz="0" w:space="0" w:color="auto"/>
      </w:divBdr>
    </w:div>
    <w:div w:id="1138769084">
      <w:bodyDiv w:val="1"/>
      <w:marLeft w:val="0"/>
      <w:marRight w:val="0"/>
      <w:marTop w:val="0"/>
      <w:marBottom w:val="0"/>
      <w:divBdr>
        <w:top w:val="none" w:sz="0" w:space="0" w:color="auto"/>
        <w:left w:val="none" w:sz="0" w:space="0" w:color="auto"/>
        <w:bottom w:val="none" w:sz="0" w:space="0" w:color="auto"/>
        <w:right w:val="none" w:sz="0" w:space="0" w:color="auto"/>
      </w:divBdr>
    </w:div>
    <w:div w:id="1150052506">
      <w:bodyDiv w:val="1"/>
      <w:marLeft w:val="0"/>
      <w:marRight w:val="0"/>
      <w:marTop w:val="0"/>
      <w:marBottom w:val="0"/>
      <w:divBdr>
        <w:top w:val="none" w:sz="0" w:space="0" w:color="auto"/>
        <w:left w:val="none" w:sz="0" w:space="0" w:color="auto"/>
        <w:bottom w:val="none" w:sz="0" w:space="0" w:color="auto"/>
        <w:right w:val="none" w:sz="0" w:space="0" w:color="auto"/>
      </w:divBdr>
    </w:div>
    <w:div w:id="1233731160">
      <w:bodyDiv w:val="1"/>
      <w:marLeft w:val="0"/>
      <w:marRight w:val="0"/>
      <w:marTop w:val="0"/>
      <w:marBottom w:val="0"/>
      <w:divBdr>
        <w:top w:val="none" w:sz="0" w:space="0" w:color="auto"/>
        <w:left w:val="none" w:sz="0" w:space="0" w:color="auto"/>
        <w:bottom w:val="none" w:sz="0" w:space="0" w:color="auto"/>
        <w:right w:val="none" w:sz="0" w:space="0" w:color="auto"/>
      </w:divBdr>
    </w:div>
    <w:div w:id="1256792127">
      <w:bodyDiv w:val="1"/>
      <w:marLeft w:val="0"/>
      <w:marRight w:val="0"/>
      <w:marTop w:val="0"/>
      <w:marBottom w:val="0"/>
      <w:divBdr>
        <w:top w:val="none" w:sz="0" w:space="0" w:color="auto"/>
        <w:left w:val="none" w:sz="0" w:space="0" w:color="auto"/>
        <w:bottom w:val="none" w:sz="0" w:space="0" w:color="auto"/>
        <w:right w:val="none" w:sz="0" w:space="0" w:color="auto"/>
      </w:divBdr>
    </w:div>
    <w:div w:id="1286080559">
      <w:bodyDiv w:val="1"/>
      <w:marLeft w:val="0"/>
      <w:marRight w:val="0"/>
      <w:marTop w:val="0"/>
      <w:marBottom w:val="0"/>
      <w:divBdr>
        <w:top w:val="none" w:sz="0" w:space="0" w:color="auto"/>
        <w:left w:val="none" w:sz="0" w:space="0" w:color="auto"/>
        <w:bottom w:val="none" w:sz="0" w:space="0" w:color="auto"/>
        <w:right w:val="none" w:sz="0" w:space="0" w:color="auto"/>
      </w:divBdr>
    </w:div>
    <w:div w:id="1409498287">
      <w:bodyDiv w:val="1"/>
      <w:marLeft w:val="0"/>
      <w:marRight w:val="0"/>
      <w:marTop w:val="0"/>
      <w:marBottom w:val="0"/>
      <w:divBdr>
        <w:top w:val="none" w:sz="0" w:space="0" w:color="auto"/>
        <w:left w:val="none" w:sz="0" w:space="0" w:color="auto"/>
        <w:bottom w:val="none" w:sz="0" w:space="0" w:color="auto"/>
        <w:right w:val="none" w:sz="0" w:space="0" w:color="auto"/>
      </w:divBdr>
    </w:div>
    <w:div w:id="1546066481">
      <w:bodyDiv w:val="1"/>
      <w:marLeft w:val="0"/>
      <w:marRight w:val="0"/>
      <w:marTop w:val="0"/>
      <w:marBottom w:val="0"/>
      <w:divBdr>
        <w:top w:val="none" w:sz="0" w:space="0" w:color="auto"/>
        <w:left w:val="none" w:sz="0" w:space="0" w:color="auto"/>
        <w:bottom w:val="none" w:sz="0" w:space="0" w:color="auto"/>
        <w:right w:val="none" w:sz="0" w:space="0" w:color="auto"/>
      </w:divBdr>
    </w:div>
    <w:div w:id="1555896940">
      <w:bodyDiv w:val="1"/>
      <w:marLeft w:val="0"/>
      <w:marRight w:val="0"/>
      <w:marTop w:val="0"/>
      <w:marBottom w:val="0"/>
      <w:divBdr>
        <w:top w:val="none" w:sz="0" w:space="0" w:color="auto"/>
        <w:left w:val="none" w:sz="0" w:space="0" w:color="auto"/>
        <w:bottom w:val="none" w:sz="0" w:space="0" w:color="auto"/>
        <w:right w:val="none" w:sz="0" w:space="0" w:color="auto"/>
      </w:divBdr>
    </w:div>
    <w:div w:id="1677918871">
      <w:bodyDiv w:val="1"/>
      <w:marLeft w:val="0"/>
      <w:marRight w:val="0"/>
      <w:marTop w:val="0"/>
      <w:marBottom w:val="0"/>
      <w:divBdr>
        <w:top w:val="none" w:sz="0" w:space="0" w:color="auto"/>
        <w:left w:val="none" w:sz="0" w:space="0" w:color="auto"/>
        <w:bottom w:val="none" w:sz="0" w:space="0" w:color="auto"/>
        <w:right w:val="none" w:sz="0" w:space="0" w:color="auto"/>
      </w:divBdr>
    </w:div>
    <w:div w:id="1692411234">
      <w:bodyDiv w:val="1"/>
      <w:marLeft w:val="0"/>
      <w:marRight w:val="0"/>
      <w:marTop w:val="0"/>
      <w:marBottom w:val="0"/>
      <w:divBdr>
        <w:top w:val="none" w:sz="0" w:space="0" w:color="auto"/>
        <w:left w:val="none" w:sz="0" w:space="0" w:color="auto"/>
        <w:bottom w:val="none" w:sz="0" w:space="0" w:color="auto"/>
        <w:right w:val="none" w:sz="0" w:space="0" w:color="auto"/>
      </w:divBdr>
    </w:div>
    <w:div w:id="1995062983">
      <w:bodyDiv w:val="1"/>
      <w:marLeft w:val="0"/>
      <w:marRight w:val="0"/>
      <w:marTop w:val="0"/>
      <w:marBottom w:val="0"/>
      <w:divBdr>
        <w:top w:val="none" w:sz="0" w:space="0" w:color="auto"/>
        <w:left w:val="none" w:sz="0" w:space="0" w:color="auto"/>
        <w:bottom w:val="none" w:sz="0" w:space="0" w:color="auto"/>
        <w:right w:val="none" w:sz="0" w:space="0" w:color="auto"/>
      </w:divBdr>
    </w:div>
    <w:div w:id="2044162102">
      <w:bodyDiv w:val="1"/>
      <w:marLeft w:val="0"/>
      <w:marRight w:val="0"/>
      <w:marTop w:val="0"/>
      <w:marBottom w:val="0"/>
      <w:divBdr>
        <w:top w:val="none" w:sz="0" w:space="0" w:color="auto"/>
        <w:left w:val="none" w:sz="0" w:space="0" w:color="auto"/>
        <w:bottom w:val="none" w:sz="0" w:space="0" w:color="auto"/>
        <w:right w:val="none" w:sz="0" w:space="0" w:color="auto"/>
      </w:divBdr>
    </w:div>
    <w:div w:id="20849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echos-RelevantesCT" ma:contentTypeID="0x01010087DB96EC03724D8DB424A6D9545B32E200DC60CF989158C14AAF1F96489AF052A3" ma:contentTypeVersion="0" ma:contentTypeDescription="My Content Type" ma:contentTypeScope="" ma:versionID="de0de9224a498fbb4be846884449cefa">
  <xsd:schema xmlns:xsd="http://www.w3.org/2001/XMLSchema" xmlns:xs="http://www.w3.org/2001/XMLSchema" xmlns:p="http://schemas.microsoft.com/office/2006/metadata/properties" xmlns:ns2="ee710a8b-1274-4a37-a294-16f6efdd29cb" targetNamespace="http://schemas.microsoft.com/office/2006/metadata/properties" ma:root="true" ma:fieldsID="94f37bbc6b665fa9afd8a71d29c020b3" ns2:_="">
    <xsd:import namespace="ee710a8b-1274-4a37-a294-16f6efdd29cb"/>
    <xsd:element name="properties">
      <xsd:complexType>
        <xsd:sequence>
          <xsd:element name="documentManagement">
            <xsd:complexType>
              <xsd:all>
                <xsd:element ref="ns2:DescripcionHecho"/>
                <xsd:element ref="ns2:FechaHecho"/>
                <xsd:element ref="ns2:OrdenHechoRel" minOccurs="0"/>
                <xsd:element ref="ns2:Destac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10a8b-1274-4a37-a294-16f6efdd29cb" elementFormDefault="qualified">
    <xsd:import namespace="http://schemas.microsoft.com/office/2006/documentManagement/types"/>
    <xsd:import namespace="http://schemas.microsoft.com/office/infopath/2007/PartnerControls"/>
    <xsd:element name="DescripcionHecho" ma:index="8" ma:displayName="Descripción" ma:internalName="DescripcionHecho">
      <xsd:simpleType>
        <xsd:restriction base="dms:Text"/>
      </xsd:simpleType>
    </xsd:element>
    <xsd:element name="FechaHecho" ma:index="9" ma:displayName="Fecha" ma:format="DateOnly" ma:internalName="FechaHecho">
      <xsd:simpleType>
        <xsd:restriction base="dms:DateTime"/>
      </xsd:simpleType>
    </xsd:element>
    <xsd:element name="OrdenHechoRel" ma:index="10" nillable="true" ma:displayName="Orden" ma:internalName="OrdenHechoRel">
      <xsd:simpleType>
        <xsd:restriction base="dms:Number"/>
      </xsd:simpleType>
    </xsd:element>
    <xsd:element name="Destacado" ma:index="14" nillable="true" ma:displayName="Destacado" ma:internalName="Destaca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tacado xmlns="ee710a8b-1274-4a37-a294-16f6efdd29cb">false</Destacado>
    <OrdenHechoRel xmlns="ee710a8b-1274-4a37-a294-16f6efdd29cb" xsi:nil="true"/>
    <DescripcionHecho xmlns="ee710a8b-1274-4a37-a294-16f6efdd29cb">Síntesis Asamblea </DescripcionHecho>
    <FechaHecho xmlns="ee710a8b-1274-4a37-a294-16f6efdd29cb">2022-04-29T03:00:00+00:00</FechaHecho>
  </documentManagement>
</p:properties>
</file>

<file path=customXml/itemProps1.xml><?xml version="1.0" encoding="utf-8"?>
<ds:datastoreItem xmlns:ds="http://schemas.openxmlformats.org/officeDocument/2006/customXml" ds:itemID="{27CE8E7C-2FA5-4CD7-958C-FEE2E666DC7F}"/>
</file>

<file path=customXml/itemProps2.xml><?xml version="1.0" encoding="utf-8"?>
<ds:datastoreItem xmlns:ds="http://schemas.openxmlformats.org/officeDocument/2006/customXml" ds:itemID="{24B0BDE3-049E-4AC2-BADB-E77B6FE730B7}"/>
</file>

<file path=customXml/itemProps3.xml><?xml version="1.0" encoding="utf-8"?>
<ds:datastoreItem xmlns:ds="http://schemas.openxmlformats.org/officeDocument/2006/customXml" ds:itemID="{510A88B3-5E4E-4353-A13A-C603BC848A2A}"/>
</file>

<file path=customXml/itemProps4.xml><?xml version="1.0" encoding="utf-8"?>
<ds:datastoreItem xmlns:ds="http://schemas.openxmlformats.org/officeDocument/2006/customXml" ds:itemID="{9C3B1FC7-D4C3-4D4E-9FCB-47EEF9B21031}"/>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Repsol-YPF</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Asamblea </dc:title>
  <dc:subject/>
  <dc:creator>Ana Maria Villamayor</dc:creator>
  <cp:keywords/>
  <cp:lastModifiedBy>VOLMAN, CAROLINA DAIANA</cp:lastModifiedBy>
  <cp:revision>3</cp:revision>
  <cp:lastPrinted>2020-04-30T22:01:00Z</cp:lastPrinted>
  <dcterms:created xsi:type="dcterms:W3CDTF">2022-04-29T20:47:00Z</dcterms:created>
  <dcterms:modified xsi:type="dcterms:W3CDTF">2022-04-29T20:48:00Z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01c5ec-e5b5-40ab-b632-dbf2eb8611fa_Enabled">
    <vt:lpwstr>true</vt:lpwstr>
  </property>
  <property fmtid="{D5CDD505-2E9C-101B-9397-08002B2CF9AE}" pid="3" name="MSIP_Label_b701c5ec-e5b5-40ab-b632-dbf2eb8611fa_SetDate">
    <vt:lpwstr>2022-04-29T20:48:19Z</vt:lpwstr>
  </property>
  <property fmtid="{D5CDD505-2E9C-101B-9397-08002B2CF9AE}" pid="4" name="MSIP_Label_b701c5ec-e5b5-40ab-b632-dbf2eb8611fa_Method">
    <vt:lpwstr>Privileged</vt:lpwstr>
  </property>
  <property fmtid="{D5CDD505-2E9C-101B-9397-08002B2CF9AE}" pid="5" name="MSIP_Label_b701c5ec-e5b5-40ab-b632-dbf2eb8611fa_Name">
    <vt:lpwstr>YPF - Privado</vt:lpwstr>
  </property>
  <property fmtid="{D5CDD505-2E9C-101B-9397-08002B2CF9AE}" pid="6" name="MSIP_Label_b701c5ec-e5b5-40ab-b632-dbf2eb8611fa_SiteId">
    <vt:lpwstr>038018c3-616c-4b46-ad9b-aa9007f701b5</vt:lpwstr>
  </property>
  <property fmtid="{D5CDD505-2E9C-101B-9397-08002B2CF9AE}" pid="7" name="MSIP_Label_b701c5ec-e5b5-40ab-b632-dbf2eb8611fa_ActionId">
    <vt:lpwstr>ea2cccb3-71e5-4930-bd16-dbcfbb26f92f</vt:lpwstr>
  </property>
  <property fmtid="{D5CDD505-2E9C-101B-9397-08002B2CF9AE}" pid="8" name="MSIP_Label_b701c5ec-e5b5-40ab-b632-dbf2eb8611fa_ContentBits">
    <vt:lpwstr>3</vt:lpwstr>
  </property>
  <property fmtid="{D5CDD505-2E9C-101B-9397-08002B2CF9AE}" pid="9" name="ContentTypeId">
    <vt:lpwstr>0x01010087DB96EC03724D8DB424A6D9545B32E200DC60CF989158C14AAF1F96489AF052A3</vt:lpwstr>
  </property>
</Properties>
</file>